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95E83" w14:textId="720C451D" w:rsidR="00DA4388" w:rsidRDefault="00DA4388" w:rsidP="00396D72">
      <w:pPr>
        <w:spacing w:after="200" w:line="240" w:lineRule="auto"/>
        <w:ind w:right="426"/>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DA4388" w14:paraId="55EFB4E8" w14:textId="77777777">
        <w:trPr>
          <w:tblCellSpacing w:w="0" w:type="dxa"/>
        </w:trPr>
        <w:tc>
          <w:tcPr>
            <w:tcW w:w="0" w:type="auto"/>
            <w:tcMar>
              <w:top w:w="0" w:type="dxa"/>
              <w:left w:w="0" w:type="dxa"/>
              <w:bottom w:w="0" w:type="dxa"/>
              <w:right w:w="0" w:type="dxa"/>
            </w:tcMar>
            <w:vAlign w:val="center"/>
            <w:hideMark/>
          </w:tcPr>
          <w:p w14:paraId="191BAE05" w14:textId="77777777" w:rsidR="00DA4388" w:rsidRDefault="005941C5" w:rsidP="00396D72">
            <w:pPr>
              <w:spacing w:after="0" w:line="240" w:lineRule="auto"/>
              <w:ind w:right="426"/>
              <w:jc w:val="center"/>
              <w:rPr>
                <w:rFonts w:cs="Calibri"/>
                <w:color w:val="000000"/>
                <w:sz w:val="24"/>
                <w:szCs w:val="24"/>
              </w:rPr>
            </w:pPr>
            <w:r>
              <w:rPr>
                <w:rFonts w:cs="Calibri"/>
                <w:noProof/>
                <w:color w:val="000000"/>
                <w:sz w:val="24"/>
                <w:szCs w:val="24"/>
              </w:rPr>
              <w:drawing>
                <wp:inline distT="0" distB="0" distL="0" distR="0" wp14:anchorId="172C136E" wp14:editId="10F22EF1">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7FBFFDF" w14:textId="77777777" w:rsidR="00DA4388" w:rsidRDefault="005941C5" w:rsidP="00396D72">
      <w:pPr>
        <w:spacing w:after="200" w:line="240" w:lineRule="auto"/>
        <w:ind w:right="426"/>
        <w:jc w:val="both"/>
        <w:rPr>
          <w:rFonts w:cs="Calibri"/>
          <w:sz w:val="20"/>
          <w:szCs w:val="20"/>
        </w:rPr>
      </w:pPr>
      <w:r>
        <w:rPr>
          <w:rFonts w:cs="Calibri"/>
          <w:sz w:val="20"/>
          <w:szCs w:val="20"/>
        </w:rPr>
        <w:t> </w:t>
      </w:r>
    </w:p>
    <w:p w14:paraId="4993F4D0" w14:textId="77777777" w:rsidR="00DA4388" w:rsidRDefault="005941C5" w:rsidP="00396D72">
      <w:pPr>
        <w:spacing w:before="200" w:after="200" w:line="240" w:lineRule="auto"/>
        <w:ind w:right="426"/>
        <w:jc w:val="both"/>
        <w:rPr>
          <w:rFonts w:cs="Calibri"/>
          <w:sz w:val="20"/>
          <w:szCs w:val="20"/>
        </w:rPr>
      </w:pPr>
      <w:r>
        <w:rPr>
          <w:rFonts w:cs="Calibri"/>
          <w:sz w:val="20"/>
          <w:szCs w:val="20"/>
        </w:rPr>
        <w:t> </w:t>
      </w:r>
    </w:p>
    <w:p w14:paraId="4C23B17E" w14:textId="77777777" w:rsidR="00DA4388" w:rsidRDefault="005941C5" w:rsidP="00396D72">
      <w:pPr>
        <w:spacing w:before="200" w:after="200" w:line="240" w:lineRule="auto"/>
        <w:ind w:right="426"/>
        <w:jc w:val="both"/>
        <w:rPr>
          <w:rFonts w:cs="Calibri"/>
          <w:sz w:val="20"/>
          <w:szCs w:val="20"/>
        </w:rPr>
      </w:pPr>
      <w:r>
        <w:rPr>
          <w:rFonts w:cs="Calibri"/>
          <w:sz w:val="20"/>
          <w:szCs w:val="20"/>
        </w:rPr>
        <w:t> </w:t>
      </w:r>
    </w:p>
    <w:p w14:paraId="105D1820" w14:textId="77777777" w:rsidR="00DA4388" w:rsidRDefault="005941C5" w:rsidP="00396D72">
      <w:pPr>
        <w:spacing w:before="200" w:after="200" w:line="240" w:lineRule="auto"/>
        <w:ind w:right="426"/>
        <w:jc w:val="center"/>
        <w:rPr>
          <w:rFonts w:cs="Calibri"/>
          <w:sz w:val="20"/>
          <w:szCs w:val="20"/>
        </w:rPr>
      </w:pPr>
      <w:r>
        <w:rPr>
          <w:rFonts w:cs="Calibri"/>
          <w:sz w:val="20"/>
          <w:szCs w:val="20"/>
        </w:rPr>
        <w:t> </w:t>
      </w:r>
    </w:p>
    <w:p w14:paraId="5E7345EF" w14:textId="77777777" w:rsidR="00DA4388" w:rsidRPr="003E11A0" w:rsidRDefault="005941C5" w:rsidP="00396D72">
      <w:pPr>
        <w:spacing w:before="200" w:after="200" w:line="240" w:lineRule="auto"/>
        <w:ind w:right="426"/>
        <w:jc w:val="both"/>
        <w:rPr>
          <w:rFonts w:cs="Calibri"/>
        </w:rPr>
      </w:pPr>
      <w:r w:rsidRPr="003E11A0">
        <w:rPr>
          <w:rFonts w:cs="Calibri"/>
        </w:rPr>
        <w:t> </w:t>
      </w:r>
    </w:p>
    <w:p w14:paraId="074ED884" w14:textId="77777777" w:rsidR="00DA4388" w:rsidRPr="003E11A0" w:rsidRDefault="005941C5" w:rsidP="00396D72">
      <w:pPr>
        <w:spacing w:before="200" w:after="200" w:line="240" w:lineRule="auto"/>
        <w:ind w:right="426"/>
        <w:jc w:val="both"/>
        <w:rPr>
          <w:rFonts w:cs="Calibri"/>
        </w:rPr>
      </w:pPr>
      <w:r w:rsidRPr="003E11A0">
        <w:rPr>
          <w:rFonts w:cs="Calibri"/>
        </w:rPr>
        <w:t> </w:t>
      </w:r>
    </w:p>
    <w:p w14:paraId="77468F4A" w14:textId="2E8FF80E" w:rsidR="00DA4388" w:rsidRPr="002D5FB7" w:rsidRDefault="005941C5" w:rsidP="00396D72">
      <w:pPr>
        <w:spacing w:before="200" w:after="200" w:line="240" w:lineRule="auto"/>
        <w:ind w:right="426"/>
        <w:jc w:val="both"/>
        <w:rPr>
          <w:rFonts w:cs="Calibri"/>
          <w:sz w:val="24"/>
          <w:szCs w:val="24"/>
        </w:rPr>
      </w:pPr>
      <w:r w:rsidRPr="003E11A0">
        <w:rPr>
          <w:rFonts w:cs="Calibri"/>
        </w:rPr>
        <w:t> </w:t>
      </w:r>
      <w:r w:rsidRPr="002D5FB7">
        <w:rPr>
          <w:rFonts w:cs="Calibri"/>
          <w:b/>
          <w:bCs/>
          <w:sz w:val="24"/>
          <w:szCs w:val="24"/>
        </w:rPr>
        <w:t>EXM</w:t>
      </w:r>
      <w:r w:rsidR="004C7639" w:rsidRPr="002D5FB7">
        <w:rPr>
          <w:rFonts w:cs="Calibri"/>
          <w:b/>
          <w:bCs/>
          <w:sz w:val="24"/>
          <w:szCs w:val="24"/>
        </w:rPr>
        <w:t>O</w:t>
      </w:r>
      <w:r w:rsidRPr="002D5FB7">
        <w:rPr>
          <w:rFonts w:cs="Calibri"/>
          <w:b/>
          <w:bCs/>
          <w:sz w:val="24"/>
          <w:szCs w:val="24"/>
        </w:rPr>
        <w:t xml:space="preserve">. SR. DR. JUIZ </w:t>
      </w:r>
      <w:r w:rsidR="008B00C4" w:rsidRPr="002D5FB7">
        <w:rPr>
          <w:rFonts w:cs="Calibri"/>
          <w:b/>
          <w:bCs/>
          <w:sz w:val="24"/>
          <w:szCs w:val="24"/>
        </w:rPr>
        <w:t>FEDERAL</w:t>
      </w:r>
      <w:r w:rsidR="004C7639" w:rsidRPr="002D5FB7">
        <w:rPr>
          <w:rFonts w:cs="Calibri"/>
          <w:b/>
          <w:bCs/>
          <w:sz w:val="24"/>
          <w:szCs w:val="24"/>
        </w:rPr>
        <w:t xml:space="preserve"> </w:t>
      </w:r>
      <w:r w:rsidRPr="002D5FB7">
        <w:rPr>
          <w:rFonts w:cs="Calibri"/>
          <w:b/>
          <w:bCs/>
          <w:sz w:val="24"/>
          <w:szCs w:val="24"/>
        </w:rPr>
        <w:t>D</w:t>
      </w:r>
      <w:r w:rsidR="008B00C4" w:rsidRPr="002D5FB7">
        <w:rPr>
          <w:rFonts w:cs="Calibri"/>
          <w:b/>
          <w:bCs/>
          <w:sz w:val="24"/>
          <w:szCs w:val="24"/>
        </w:rPr>
        <w:t>A</w:t>
      </w:r>
      <w:r w:rsidRPr="002D5FB7">
        <w:rPr>
          <w:rFonts w:cs="Calibri"/>
          <w:b/>
          <w:bCs/>
          <w:sz w:val="24"/>
          <w:szCs w:val="24"/>
        </w:rPr>
        <w:t xml:space="preserve"> </w:t>
      </w:r>
      <w:r w:rsidR="0092634F">
        <w:rPr>
          <w:rFonts w:cs="Calibri"/>
          <w:b/>
          <w:bCs/>
          <w:sz w:val="24"/>
          <w:szCs w:val="24"/>
        </w:rPr>
        <w:t>6</w:t>
      </w:r>
      <w:r w:rsidR="00396D72" w:rsidRPr="002D5FB7">
        <w:rPr>
          <w:rFonts w:cs="Calibri"/>
          <w:b/>
          <w:bCs/>
          <w:sz w:val="24"/>
          <w:szCs w:val="24"/>
        </w:rPr>
        <w:t xml:space="preserve">ª VARA FEDERAL DA SUBSEÇÃO DE </w:t>
      </w:r>
      <w:r w:rsidR="00B83EBB">
        <w:rPr>
          <w:rFonts w:cs="Calibri"/>
          <w:b/>
          <w:bCs/>
          <w:sz w:val="24"/>
          <w:szCs w:val="24"/>
        </w:rPr>
        <w:t>PORTO ALEGRE</w:t>
      </w:r>
      <w:r w:rsidR="004C7639" w:rsidRPr="002D5FB7">
        <w:rPr>
          <w:rFonts w:cs="Calibri"/>
          <w:b/>
          <w:bCs/>
          <w:sz w:val="24"/>
          <w:szCs w:val="24"/>
        </w:rPr>
        <w:t xml:space="preserve"> DA</w:t>
      </w:r>
      <w:r w:rsidRPr="002D5FB7">
        <w:rPr>
          <w:rFonts w:cs="Calibri"/>
          <w:b/>
          <w:bCs/>
          <w:sz w:val="24"/>
          <w:szCs w:val="24"/>
        </w:rPr>
        <w:t xml:space="preserve"> </w:t>
      </w:r>
      <w:r w:rsidR="008B00C4" w:rsidRPr="002D5FB7">
        <w:rPr>
          <w:rFonts w:cs="Calibri"/>
          <w:b/>
          <w:bCs/>
          <w:sz w:val="24"/>
          <w:szCs w:val="24"/>
        </w:rPr>
        <w:t>SEÇÃO JUDICIÁRIA DO RIO GRANDE DO SUL</w:t>
      </w:r>
    </w:p>
    <w:p w14:paraId="68F3FC25" w14:textId="77777777" w:rsidR="00DA4388" w:rsidRPr="002D5FB7" w:rsidRDefault="005941C5" w:rsidP="00396D72">
      <w:pPr>
        <w:spacing w:before="200" w:after="200" w:line="240" w:lineRule="auto"/>
        <w:ind w:right="426"/>
        <w:jc w:val="both"/>
        <w:rPr>
          <w:rFonts w:cs="Calibri"/>
          <w:sz w:val="24"/>
          <w:szCs w:val="24"/>
        </w:rPr>
      </w:pPr>
      <w:r w:rsidRPr="002D5FB7">
        <w:rPr>
          <w:rFonts w:cs="Calibri"/>
          <w:sz w:val="24"/>
          <w:szCs w:val="24"/>
        </w:rPr>
        <w:t> </w:t>
      </w:r>
    </w:p>
    <w:p w14:paraId="731D17CA" w14:textId="66C7E731" w:rsidR="00DA4388" w:rsidRPr="002D5FB7" w:rsidRDefault="005941C5" w:rsidP="00290487">
      <w:pPr>
        <w:spacing w:before="200" w:after="200" w:line="240" w:lineRule="auto"/>
        <w:ind w:right="426"/>
        <w:jc w:val="both"/>
        <w:rPr>
          <w:rFonts w:cs="Calibri"/>
          <w:b/>
          <w:bCs/>
          <w:sz w:val="24"/>
          <w:szCs w:val="24"/>
        </w:rPr>
      </w:pPr>
      <w:r w:rsidRPr="002D5FB7">
        <w:rPr>
          <w:rFonts w:cs="Calibri"/>
          <w:b/>
          <w:bCs/>
          <w:sz w:val="24"/>
          <w:szCs w:val="24"/>
        </w:rPr>
        <w:t xml:space="preserve">Processo: </w:t>
      </w:r>
      <w:r w:rsidR="0092634F" w:rsidRPr="0092634F">
        <w:rPr>
          <w:rFonts w:cs="Calibri"/>
          <w:b/>
          <w:bCs/>
          <w:sz w:val="24"/>
          <w:szCs w:val="24"/>
        </w:rPr>
        <w:t>5027392- 12.2023.4.04.7100/RS</w:t>
      </w:r>
    </w:p>
    <w:p w14:paraId="70D5ED8D" w14:textId="77777777" w:rsidR="005941C5" w:rsidRPr="002D5FB7" w:rsidRDefault="005941C5" w:rsidP="00396D72">
      <w:pPr>
        <w:spacing w:before="200" w:after="200" w:line="240" w:lineRule="auto"/>
        <w:ind w:right="426"/>
        <w:jc w:val="both"/>
        <w:rPr>
          <w:rFonts w:cs="Calibri"/>
          <w:sz w:val="24"/>
          <w:szCs w:val="24"/>
        </w:rPr>
      </w:pPr>
    </w:p>
    <w:p w14:paraId="70112798" w14:textId="33A12B63" w:rsidR="008F4CF5" w:rsidRPr="002D5FB7" w:rsidRDefault="005941C5" w:rsidP="00396D72">
      <w:pPr>
        <w:spacing w:line="320" w:lineRule="exact"/>
        <w:ind w:right="426" w:firstLine="1440"/>
        <w:jc w:val="both"/>
        <w:rPr>
          <w:rFonts w:cs="Calibri"/>
          <w:sz w:val="24"/>
          <w:szCs w:val="24"/>
        </w:rPr>
      </w:pPr>
      <w:r w:rsidRPr="002D5FB7">
        <w:rPr>
          <w:rFonts w:cs="Calibri"/>
          <w:b/>
          <w:bCs/>
          <w:sz w:val="24"/>
          <w:szCs w:val="24"/>
        </w:rPr>
        <w:t>                              CAIXA ECONOMICA FEDERAL</w:t>
      </w:r>
      <w:r w:rsidRPr="002D5FB7">
        <w:rPr>
          <w:rFonts w:cs="Calibri"/>
          <w:sz w:val="24"/>
          <w:szCs w:val="24"/>
        </w:rPr>
        <w:t xml:space="preserve">, previamente qualificada nos autos do processo em epígrafe, neste ato, representada por seus advogados que </w:t>
      </w:r>
      <w:proofErr w:type="gramStart"/>
      <w:r w:rsidRPr="002D5FB7">
        <w:rPr>
          <w:rFonts w:cs="Calibri"/>
          <w:sz w:val="24"/>
          <w:szCs w:val="24"/>
        </w:rPr>
        <w:t>esta subscrevem</w:t>
      </w:r>
      <w:proofErr w:type="gramEnd"/>
      <w:r w:rsidRPr="002D5FB7">
        <w:rPr>
          <w:rFonts w:cs="Calibri"/>
          <w:sz w:val="24"/>
          <w:szCs w:val="24"/>
        </w:rPr>
        <w:t xml:space="preserve">, nos autos da </w:t>
      </w:r>
      <w:r w:rsidRPr="002D5FB7">
        <w:rPr>
          <w:rFonts w:cs="Calibri"/>
          <w:b/>
          <w:bCs/>
          <w:i/>
          <w:iCs/>
          <w:sz w:val="24"/>
          <w:szCs w:val="24"/>
        </w:rPr>
        <w:t xml:space="preserve">AÇÃO </w:t>
      </w:r>
      <w:r w:rsidR="004C7639" w:rsidRPr="002D5FB7">
        <w:rPr>
          <w:rFonts w:cs="Calibri"/>
          <w:b/>
          <w:bCs/>
          <w:i/>
          <w:iCs/>
          <w:sz w:val="24"/>
          <w:szCs w:val="24"/>
        </w:rPr>
        <w:t>DE INDENIZAÇÃO</w:t>
      </w:r>
      <w:r w:rsidRPr="002D5FB7">
        <w:rPr>
          <w:rFonts w:cs="Calibri"/>
          <w:b/>
          <w:bCs/>
          <w:i/>
          <w:iCs/>
          <w:sz w:val="24"/>
          <w:szCs w:val="24"/>
        </w:rPr>
        <w:t xml:space="preserve">, </w:t>
      </w:r>
      <w:r w:rsidRPr="002D5FB7">
        <w:rPr>
          <w:rFonts w:cs="Calibri"/>
          <w:sz w:val="24"/>
          <w:szCs w:val="24"/>
        </w:rPr>
        <w:t xml:space="preserve">que lhe promove </w:t>
      </w:r>
      <w:r w:rsidR="0092634F" w:rsidRPr="0092634F">
        <w:rPr>
          <w:rFonts w:cs="Calibri"/>
          <w:b/>
          <w:bCs/>
          <w:sz w:val="24"/>
          <w:szCs w:val="24"/>
        </w:rPr>
        <w:t>MARIA LUZIA DOS SANTOS SOARES</w:t>
      </w:r>
      <w:r w:rsidR="00320DCE" w:rsidRPr="002D5FB7">
        <w:rPr>
          <w:rFonts w:cs="Calibri"/>
          <w:b/>
          <w:bCs/>
          <w:sz w:val="24"/>
          <w:szCs w:val="24"/>
        </w:rPr>
        <w:t xml:space="preserve">, </w:t>
      </w:r>
      <w:r w:rsidR="00E962C2" w:rsidRPr="002D5FB7">
        <w:rPr>
          <w:rFonts w:cs="Calibri"/>
          <w:sz w:val="24"/>
          <w:szCs w:val="24"/>
        </w:rPr>
        <w:t xml:space="preserve">vem, por seus advogados abaixo assinados, em atenção ao </w:t>
      </w:r>
      <w:r w:rsidR="00090C70" w:rsidRPr="002D5FB7">
        <w:rPr>
          <w:rFonts w:cs="Calibri"/>
          <w:sz w:val="24"/>
          <w:szCs w:val="24"/>
        </w:rPr>
        <w:t>recurso interposto pela parte autora</w:t>
      </w:r>
      <w:r w:rsidR="00E962C2" w:rsidRPr="002D5FB7">
        <w:rPr>
          <w:rFonts w:cs="Calibri"/>
          <w:sz w:val="24"/>
          <w:szCs w:val="24"/>
        </w:rPr>
        <w:t>,</w:t>
      </w:r>
      <w:r w:rsidR="00320DCE" w:rsidRPr="002D5FB7">
        <w:rPr>
          <w:rFonts w:cs="Calibri"/>
          <w:sz w:val="24"/>
          <w:szCs w:val="24"/>
        </w:rPr>
        <w:t xml:space="preserve"> pelas razões e fundamentos a seguir expostos,</w:t>
      </w:r>
      <w:r w:rsidR="004C7639" w:rsidRPr="002D5FB7">
        <w:rPr>
          <w:rFonts w:cs="Calibri"/>
          <w:sz w:val="24"/>
          <w:szCs w:val="24"/>
        </w:rPr>
        <w:t xml:space="preserve"> apresentar suas:</w:t>
      </w:r>
    </w:p>
    <w:p w14:paraId="7FFA8188" w14:textId="484840B5" w:rsidR="004C7639" w:rsidRPr="002D5FB7" w:rsidRDefault="004C7639" w:rsidP="00396D72">
      <w:pPr>
        <w:spacing w:line="320" w:lineRule="exact"/>
        <w:ind w:right="426" w:firstLine="1440"/>
        <w:jc w:val="both"/>
        <w:rPr>
          <w:rFonts w:cs="Calibri"/>
          <w:sz w:val="24"/>
          <w:szCs w:val="24"/>
        </w:rPr>
      </w:pPr>
    </w:p>
    <w:p w14:paraId="16E734CD" w14:textId="5A930EA3" w:rsidR="004C7639" w:rsidRPr="002D5FB7" w:rsidRDefault="004C7639" w:rsidP="00396D72">
      <w:pPr>
        <w:spacing w:line="320" w:lineRule="exact"/>
        <w:ind w:right="426" w:firstLine="1440"/>
        <w:jc w:val="center"/>
        <w:rPr>
          <w:rFonts w:cs="Calibri"/>
          <w:b/>
          <w:bCs/>
          <w:sz w:val="24"/>
          <w:szCs w:val="24"/>
          <w:u w:val="single"/>
        </w:rPr>
      </w:pPr>
      <w:r w:rsidRPr="002D5FB7">
        <w:rPr>
          <w:rFonts w:cs="Calibri"/>
          <w:b/>
          <w:bCs/>
          <w:sz w:val="24"/>
          <w:szCs w:val="24"/>
          <w:u w:val="single"/>
        </w:rPr>
        <w:t xml:space="preserve">CONTRARRAZÕES AO RECURSO </w:t>
      </w:r>
      <w:r w:rsidR="0004661C" w:rsidRPr="002D5FB7">
        <w:rPr>
          <w:rFonts w:cs="Calibri"/>
          <w:b/>
          <w:bCs/>
          <w:sz w:val="24"/>
          <w:szCs w:val="24"/>
          <w:u w:val="single"/>
        </w:rPr>
        <w:t>INOMINADO</w:t>
      </w:r>
    </w:p>
    <w:p w14:paraId="11F6A7B2" w14:textId="77777777" w:rsidR="00673F32" w:rsidRPr="002D5FB7" w:rsidRDefault="00673F32" w:rsidP="00396D72">
      <w:pPr>
        <w:spacing w:before="200" w:after="200" w:line="240" w:lineRule="auto"/>
        <w:ind w:right="426" w:firstLine="708"/>
        <w:jc w:val="both"/>
        <w:rPr>
          <w:rFonts w:cs="Calibri"/>
          <w:sz w:val="24"/>
          <w:szCs w:val="24"/>
        </w:rPr>
      </w:pPr>
    </w:p>
    <w:p w14:paraId="501A7F18" w14:textId="29E3049A" w:rsidR="008F4CF5" w:rsidRPr="002D5FB7" w:rsidRDefault="00090C70" w:rsidP="00396D72">
      <w:pPr>
        <w:spacing w:before="200" w:after="200" w:line="240" w:lineRule="auto"/>
        <w:ind w:right="426" w:firstLine="708"/>
        <w:jc w:val="both"/>
        <w:rPr>
          <w:rFonts w:cs="Calibri"/>
          <w:sz w:val="24"/>
          <w:szCs w:val="24"/>
        </w:rPr>
      </w:pPr>
      <w:r w:rsidRPr="002D5FB7">
        <w:rPr>
          <w:rFonts w:cs="Calibri"/>
          <w:sz w:val="24"/>
          <w:szCs w:val="24"/>
        </w:rPr>
        <w:t>Pelo que r</w:t>
      </w:r>
      <w:r w:rsidR="00673F32" w:rsidRPr="002D5FB7">
        <w:rPr>
          <w:rFonts w:cs="Calibri"/>
          <w:sz w:val="24"/>
          <w:szCs w:val="24"/>
        </w:rPr>
        <w:t xml:space="preserve">equer seja negado </w:t>
      </w:r>
      <w:r w:rsidRPr="002D5FB7">
        <w:rPr>
          <w:rFonts w:cs="Calibri"/>
          <w:sz w:val="24"/>
          <w:szCs w:val="24"/>
        </w:rPr>
        <w:t xml:space="preserve">provimento ao recurso interposto, haja vista </w:t>
      </w:r>
      <w:r w:rsidR="002D5FB7" w:rsidRPr="002D5FB7">
        <w:rPr>
          <w:rFonts w:cs="Calibri"/>
          <w:sz w:val="24"/>
          <w:szCs w:val="24"/>
        </w:rPr>
        <w:t>o impertinente e ilegal pedido</w:t>
      </w:r>
      <w:r w:rsidRPr="002D5FB7">
        <w:rPr>
          <w:rFonts w:cs="Calibri"/>
          <w:sz w:val="24"/>
          <w:szCs w:val="24"/>
        </w:rPr>
        <w:t xml:space="preserve"> a título de danos morais</w:t>
      </w:r>
      <w:r w:rsidR="00673F32" w:rsidRPr="002D5FB7">
        <w:rPr>
          <w:rFonts w:cs="Calibri"/>
          <w:sz w:val="24"/>
          <w:szCs w:val="24"/>
        </w:rPr>
        <w:t>.</w:t>
      </w:r>
    </w:p>
    <w:p w14:paraId="26FF2D3A" w14:textId="60614855" w:rsidR="004C7639" w:rsidRPr="002D5FB7" w:rsidRDefault="004C7639" w:rsidP="00396D72">
      <w:pPr>
        <w:spacing w:before="200" w:after="200" w:line="240" w:lineRule="auto"/>
        <w:ind w:right="426" w:firstLine="708"/>
        <w:jc w:val="both"/>
        <w:rPr>
          <w:rFonts w:cs="Calibri"/>
          <w:sz w:val="24"/>
          <w:szCs w:val="24"/>
        </w:rPr>
      </w:pPr>
    </w:p>
    <w:p w14:paraId="0F20BDBF" w14:textId="77777777" w:rsidR="004C7639" w:rsidRPr="002D5FB7" w:rsidRDefault="004C7639" w:rsidP="00396D72">
      <w:pPr>
        <w:spacing w:before="200" w:after="200" w:line="240" w:lineRule="auto"/>
        <w:ind w:right="426" w:firstLine="708"/>
        <w:jc w:val="both"/>
        <w:rPr>
          <w:rFonts w:cs="Calibri"/>
          <w:sz w:val="24"/>
          <w:szCs w:val="24"/>
        </w:rPr>
      </w:pPr>
    </w:p>
    <w:p w14:paraId="2967B07C" w14:textId="2D4F23BB" w:rsidR="005941C5" w:rsidRPr="002D5FB7" w:rsidRDefault="005941C5" w:rsidP="00396D72">
      <w:pPr>
        <w:spacing w:before="200" w:after="200" w:line="240" w:lineRule="auto"/>
        <w:ind w:right="426"/>
        <w:jc w:val="center"/>
        <w:rPr>
          <w:rFonts w:cs="Calibri"/>
          <w:sz w:val="24"/>
          <w:szCs w:val="24"/>
        </w:rPr>
      </w:pPr>
      <w:r w:rsidRPr="002D5FB7">
        <w:rPr>
          <w:rFonts w:cs="Calibri"/>
          <w:sz w:val="24"/>
          <w:szCs w:val="24"/>
        </w:rPr>
        <w:t>Nestes Termos,</w:t>
      </w:r>
      <w:r w:rsidRPr="002D5FB7">
        <w:rPr>
          <w:rFonts w:cs="Calibri"/>
          <w:sz w:val="24"/>
          <w:szCs w:val="24"/>
        </w:rPr>
        <w:br/>
        <w:t> Pede Deferimento,</w:t>
      </w:r>
    </w:p>
    <w:p w14:paraId="4BA3427B" w14:textId="51D692EA" w:rsidR="008B00C4" w:rsidRPr="002D5FB7" w:rsidRDefault="005941C5" w:rsidP="00396D72">
      <w:pPr>
        <w:spacing w:before="200" w:after="200" w:line="240" w:lineRule="auto"/>
        <w:ind w:right="426"/>
        <w:jc w:val="center"/>
        <w:rPr>
          <w:rFonts w:cs="Calibri"/>
          <w:sz w:val="24"/>
          <w:szCs w:val="24"/>
        </w:rPr>
      </w:pPr>
      <w:r w:rsidRPr="002D5FB7">
        <w:rPr>
          <w:rFonts w:cs="Calibri"/>
          <w:sz w:val="24"/>
          <w:szCs w:val="24"/>
        </w:rPr>
        <w:br/>
      </w:r>
      <w:r w:rsidR="00B83EBB">
        <w:rPr>
          <w:rFonts w:cs="Calibri"/>
          <w:sz w:val="24"/>
          <w:szCs w:val="24"/>
        </w:rPr>
        <w:t>PORTO ALEGRE</w:t>
      </w:r>
      <w:r w:rsidRPr="002D5FB7">
        <w:rPr>
          <w:rFonts w:cs="Calibri"/>
          <w:sz w:val="24"/>
          <w:szCs w:val="24"/>
        </w:rPr>
        <w:t xml:space="preserve">, </w:t>
      </w:r>
      <w:r w:rsidR="0092634F">
        <w:rPr>
          <w:rFonts w:cs="Calibri"/>
          <w:sz w:val="24"/>
          <w:szCs w:val="24"/>
        </w:rPr>
        <w:t>02</w:t>
      </w:r>
      <w:r w:rsidR="004C7639" w:rsidRPr="002D5FB7">
        <w:rPr>
          <w:rFonts w:cs="Calibri"/>
          <w:sz w:val="24"/>
          <w:szCs w:val="24"/>
        </w:rPr>
        <w:t xml:space="preserve"> </w:t>
      </w:r>
      <w:r w:rsidRPr="002D5FB7">
        <w:rPr>
          <w:rFonts w:cs="Calibri"/>
          <w:sz w:val="24"/>
          <w:szCs w:val="24"/>
        </w:rPr>
        <w:t xml:space="preserve">de </w:t>
      </w:r>
      <w:proofErr w:type="gramStart"/>
      <w:r w:rsidR="0092634F">
        <w:rPr>
          <w:rFonts w:cs="Calibri"/>
          <w:sz w:val="24"/>
          <w:szCs w:val="24"/>
        </w:rPr>
        <w:t>Outu</w:t>
      </w:r>
      <w:r w:rsidR="00B83EBB">
        <w:rPr>
          <w:rFonts w:cs="Calibri"/>
          <w:sz w:val="24"/>
          <w:szCs w:val="24"/>
        </w:rPr>
        <w:t>bro</w:t>
      </w:r>
      <w:proofErr w:type="gramEnd"/>
      <w:r w:rsidRPr="002D5FB7">
        <w:rPr>
          <w:rFonts w:cs="Calibri"/>
          <w:sz w:val="24"/>
          <w:szCs w:val="24"/>
        </w:rPr>
        <w:t xml:space="preserve"> de 2023.</w:t>
      </w:r>
    </w:p>
    <w:p w14:paraId="342050CA" w14:textId="5A94E7FB" w:rsidR="00862622" w:rsidRPr="002D5FB7" w:rsidRDefault="00862622" w:rsidP="00862622">
      <w:pPr>
        <w:pStyle w:val="Corpodetexto"/>
        <w:jc w:val="center"/>
        <w:rPr>
          <w:rFonts w:ascii="Calibri" w:eastAsiaTheme="minorEastAsia" w:hAnsi="Calibri" w:cs="Calibri"/>
          <w:lang w:val="en-US" w:eastAsia="ja-JP" w:bidi="ar-SA"/>
        </w:rPr>
      </w:pPr>
      <w:r w:rsidRPr="002D5FB7">
        <w:rPr>
          <w:rFonts w:ascii="Calibri" w:eastAsiaTheme="minorEastAsia" w:hAnsi="Calibri" w:cs="Calibri"/>
          <w:lang w:val="en-US" w:eastAsia="ja-JP" w:bidi="ar-SA"/>
        </w:rPr>
        <w:br/>
        <w:t>JOÃO BARBOSA</w:t>
      </w:r>
      <w:r w:rsidRPr="002D5FB7">
        <w:rPr>
          <w:rFonts w:ascii="Calibri" w:eastAsiaTheme="minorEastAsia" w:hAnsi="Calibri" w:cs="Calibri"/>
          <w:lang w:val="en-US" w:eastAsia="ja-JP" w:bidi="ar-SA"/>
        </w:rPr>
        <w:br/>
        <w:t>OAB/RS 90657-A</w:t>
      </w:r>
    </w:p>
    <w:p w14:paraId="3D8239AA" w14:textId="56C8142C" w:rsidR="004C7639" w:rsidRPr="002D5FB7" w:rsidRDefault="004C7639" w:rsidP="00862622">
      <w:pPr>
        <w:spacing w:before="200" w:after="200" w:line="240" w:lineRule="auto"/>
        <w:ind w:right="426"/>
        <w:jc w:val="center"/>
        <w:rPr>
          <w:rFonts w:cs="Calibri"/>
          <w:sz w:val="24"/>
          <w:szCs w:val="24"/>
        </w:rPr>
      </w:pPr>
    </w:p>
    <w:p w14:paraId="1EAA27C6" w14:textId="00C49A72" w:rsidR="004C7639" w:rsidRPr="002D5FB7" w:rsidRDefault="004C7639" w:rsidP="00396D72">
      <w:pPr>
        <w:spacing w:before="200" w:after="200" w:line="240" w:lineRule="auto"/>
        <w:ind w:right="426"/>
        <w:jc w:val="center"/>
        <w:rPr>
          <w:rFonts w:cs="Calibri"/>
          <w:sz w:val="24"/>
          <w:szCs w:val="24"/>
        </w:rPr>
      </w:pPr>
    </w:p>
    <w:p w14:paraId="1165ADC8" w14:textId="04C88523" w:rsidR="004C7639" w:rsidRPr="002D5FB7" w:rsidRDefault="004C7639" w:rsidP="00396D72">
      <w:pPr>
        <w:spacing w:before="200" w:after="200" w:line="240" w:lineRule="auto"/>
        <w:ind w:right="426"/>
        <w:jc w:val="center"/>
        <w:rPr>
          <w:rFonts w:cs="Calibri"/>
          <w:sz w:val="24"/>
          <w:szCs w:val="24"/>
        </w:rPr>
      </w:pPr>
    </w:p>
    <w:p w14:paraId="7F0F1A67" w14:textId="0174D4E3" w:rsidR="004C7639" w:rsidRPr="002D5FB7" w:rsidRDefault="004C7639" w:rsidP="00396D72">
      <w:pPr>
        <w:spacing w:before="200" w:after="200" w:line="240" w:lineRule="auto"/>
        <w:ind w:right="426"/>
        <w:jc w:val="center"/>
        <w:rPr>
          <w:rFonts w:cs="Calibri"/>
          <w:sz w:val="24"/>
          <w:szCs w:val="24"/>
        </w:rPr>
      </w:pPr>
    </w:p>
    <w:p w14:paraId="11A381AC" w14:textId="56B07B39" w:rsidR="004C7639" w:rsidRPr="002D5FB7" w:rsidRDefault="004C7639" w:rsidP="00862622">
      <w:pPr>
        <w:pStyle w:val="Ttulo2"/>
        <w:ind w:right="426"/>
        <w:jc w:val="left"/>
        <w:rPr>
          <w:rFonts w:ascii="Calibri" w:hAnsi="Calibri" w:cs="Calibri"/>
        </w:rPr>
      </w:pPr>
      <w:r w:rsidRPr="002D5FB7">
        <w:rPr>
          <w:rFonts w:ascii="Calibri" w:hAnsi="Calibri" w:cs="Calibri"/>
        </w:rPr>
        <w:t xml:space="preserve">EGRÉGIA TURMA </w:t>
      </w:r>
      <w:r w:rsidR="0004661C" w:rsidRPr="002D5FB7">
        <w:rPr>
          <w:rFonts w:ascii="Calibri" w:hAnsi="Calibri" w:cs="Calibri"/>
        </w:rPr>
        <w:t>RECURSAL DA SEÇÃO JUDICIÁRIA DO RIO GRANDE DO SUL</w:t>
      </w:r>
      <w:r w:rsidRPr="002D5FB7">
        <w:rPr>
          <w:rFonts w:ascii="Calibri" w:hAnsi="Calibri" w:cs="Calibri"/>
        </w:rPr>
        <w:t>,</w:t>
      </w:r>
    </w:p>
    <w:p w14:paraId="6B17A095" w14:textId="0233C675" w:rsidR="004C7639" w:rsidRPr="002D5FB7" w:rsidRDefault="004C7639" w:rsidP="00396D72">
      <w:pPr>
        <w:pStyle w:val="Corpodetexto"/>
        <w:ind w:right="426" w:firstLine="1417"/>
        <w:rPr>
          <w:rFonts w:ascii="Calibri" w:hAnsi="Calibri" w:cs="Calibri"/>
        </w:rPr>
      </w:pPr>
    </w:p>
    <w:p w14:paraId="32BCA84A" w14:textId="642C18BA" w:rsidR="0004661C" w:rsidRPr="002D5FB7" w:rsidRDefault="0004661C" w:rsidP="00396D72">
      <w:pPr>
        <w:pStyle w:val="PargrafodaLista"/>
        <w:tabs>
          <w:tab w:val="left" w:pos="709"/>
        </w:tabs>
        <w:spacing w:line="320" w:lineRule="exact"/>
        <w:ind w:left="0" w:right="426"/>
        <w:jc w:val="center"/>
        <w:rPr>
          <w:rFonts w:ascii="Calibri" w:hAnsi="Calibri" w:cs="Calibri"/>
          <w:b/>
          <w:bCs/>
          <w:smallCaps/>
        </w:rPr>
      </w:pPr>
      <w:proofErr w:type="spellStart"/>
      <w:r w:rsidRPr="002D5FB7">
        <w:rPr>
          <w:rFonts w:ascii="Calibri" w:hAnsi="Calibri" w:cs="Calibri"/>
          <w:b/>
          <w:bCs/>
          <w:smallCaps/>
        </w:rPr>
        <w:t>Contrarrazões</w:t>
      </w:r>
      <w:proofErr w:type="spellEnd"/>
      <w:r w:rsidRPr="002D5FB7">
        <w:rPr>
          <w:rFonts w:ascii="Calibri" w:hAnsi="Calibri" w:cs="Calibri"/>
          <w:b/>
          <w:bCs/>
          <w:smallCaps/>
        </w:rPr>
        <w:t xml:space="preserve"> da </w:t>
      </w:r>
      <w:proofErr w:type="spellStart"/>
      <w:r w:rsidRPr="002D5FB7">
        <w:rPr>
          <w:rFonts w:ascii="Calibri" w:hAnsi="Calibri" w:cs="Calibri"/>
          <w:b/>
          <w:bCs/>
          <w:smallCaps/>
        </w:rPr>
        <w:t>Recorrida</w:t>
      </w:r>
      <w:proofErr w:type="spellEnd"/>
    </w:p>
    <w:p w14:paraId="0A90EACA" w14:textId="427AC0D0" w:rsidR="0004661C" w:rsidRPr="002D5FB7" w:rsidRDefault="0004661C" w:rsidP="00396D72">
      <w:pPr>
        <w:pStyle w:val="PargrafodaLista"/>
        <w:tabs>
          <w:tab w:val="left" w:pos="709"/>
        </w:tabs>
        <w:spacing w:line="320" w:lineRule="exact"/>
        <w:ind w:left="0" w:right="426"/>
        <w:jc w:val="center"/>
        <w:rPr>
          <w:rFonts w:ascii="Calibri" w:hAnsi="Calibri" w:cs="Calibri"/>
          <w:b/>
          <w:bCs/>
          <w:smallCaps/>
        </w:rPr>
      </w:pPr>
      <w:r w:rsidRPr="002D5FB7">
        <w:rPr>
          <w:rFonts w:ascii="Calibri" w:hAnsi="Calibri" w:cs="Calibri"/>
          <w:b/>
          <w:bCs/>
          <w:smallCaps/>
          <w:u w:val="single"/>
        </w:rPr>
        <w:t xml:space="preserve">Caixa </w:t>
      </w:r>
      <w:proofErr w:type="spellStart"/>
      <w:r w:rsidRPr="002D5FB7">
        <w:rPr>
          <w:rFonts w:ascii="Calibri" w:hAnsi="Calibri" w:cs="Calibri"/>
          <w:b/>
          <w:bCs/>
          <w:smallCaps/>
          <w:u w:val="single"/>
        </w:rPr>
        <w:t>Econômica</w:t>
      </w:r>
      <w:proofErr w:type="spellEnd"/>
      <w:r w:rsidRPr="002D5FB7">
        <w:rPr>
          <w:rFonts w:ascii="Calibri" w:hAnsi="Calibri" w:cs="Calibri"/>
          <w:b/>
          <w:bCs/>
          <w:smallCaps/>
          <w:u w:val="single"/>
        </w:rPr>
        <w:t xml:space="preserve"> Federal</w:t>
      </w:r>
    </w:p>
    <w:p w14:paraId="790A2FB6" w14:textId="77777777" w:rsidR="0052389B" w:rsidRDefault="0052389B" w:rsidP="00396D72">
      <w:pPr>
        <w:pStyle w:val="Ttulo2"/>
        <w:ind w:right="426"/>
        <w:jc w:val="left"/>
        <w:rPr>
          <w:rFonts w:ascii="Calibri" w:hAnsi="Calibri" w:cs="Calibri"/>
        </w:rPr>
      </w:pPr>
    </w:p>
    <w:p w14:paraId="04785251" w14:textId="339F158A" w:rsidR="004C7639" w:rsidRPr="002D5FB7" w:rsidRDefault="004C7639" w:rsidP="00396D72">
      <w:pPr>
        <w:pStyle w:val="Ttulo2"/>
        <w:ind w:right="426"/>
        <w:jc w:val="left"/>
        <w:rPr>
          <w:rFonts w:ascii="Calibri" w:hAnsi="Calibri" w:cs="Calibri"/>
        </w:rPr>
      </w:pPr>
      <w:r w:rsidRPr="002D5FB7">
        <w:rPr>
          <w:rFonts w:ascii="Calibri" w:hAnsi="Calibri" w:cs="Calibri"/>
        </w:rPr>
        <w:t>DA SÍNTESE DA DEMANDA</w:t>
      </w:r>
    </w:p>
    <w:p w14:paraId="100C0D6E" w14:textId="4B4C82CF" w:rsidR="0004661C" w:rsidRDefault="0052389B" w:rsidP="00396D72">
      <w:pPr>
        <w:pStyle w:val="PargrafodaLista"/>
        <w:tabs>
          <w:tab w:val="left" w:pos="709"/>
        </w:tabs>
        <w:spacing w:line="320" w:lineRule="exact"/>
        <w:ind w:left="0" w:right="426"/>
        <w:jc w:val="both"/>
        <w:rPr>
          <w:rFonts w:ascii="Calibri" w:hAnsi="Calibri" w:cs="Calibri"/>
          <w:bCs/>
          <w:lang w:val="pt-BR"/>
        </w:rPr>
      </w:pPr>
      <w:r>
        <w:rPr>
          <w:rFonts w:ascii="Calibri" w:hAnsi="Calibri" w:cs="Calibri"/>
          <w:bCs/>
          <w:lang w:val="pt-BR"/>
        </w:rPr>
        <w:tab/>
      </w:r>
      <w:r>
        <w:rPr>
          <w:rFonts w:ascii="Calibri" w:hAnsi="Calibri" w:cs="Calibri"/>
          <w:bCs/>
          <w:lang w:val="pt-BR"/>
        </w:rPr>
        <w:tab/>
      </w:r>
      <w:r w:rsidR="0004661C" w:rsidRPr="002D5FB7">
        <w:rPr>
          <w:rFonts w:ascii="Calibri" w:hAnsi="Calibri" w:cs="Calibri"/>
          <w:bCs/>
          <w:lang w:val="pt-BR"/>
        </w:rPr>
        <w:t xml:space="preserve">Resumidamente, trata-se de ação de indenização por danos materiais e morais, onde </w:t>
      </w:r>
      <w:r>
        <w:rPr>
          <w:rFonts w:ascii="Calibri" w:hAnsi="Calibri" w:cs="Calibri"/>
          <w:bCs/>
          <w:lang w:val="pt-BR"/>
        </w:rPr>
        <w:t>a</w:t>
      </w:r>
      <w:r w:rsidR="0004661C" w:rsidRPr="002D5FB7">
        <w:rPr>
          <w:rFonts w:ascii="Calibri" w:hAnsi="Calibri" w:cs="Calibri"/>
          <w:bCs/>
          <w:lang w:val="pt-BR"/>
        </w:rPr>
        <w:t xml:space="preserve"> autor</w:t>
      </w:r>
      <w:r>
        <w:rPr>
          <w:rFonts w:ascii="Calibri" w:hAnsi="Calibri" w:cs="Calibri"/>
          <w:bCs/>
          <w:lang w:val="pt-BR"/>
        </w:rPr>
        <w:t>a</w:t>
      </w:r>
      <w:r w:rsidR="0004661C" w:rsidRPr="002D5FB7">
        <w:rPr>
          <w:rFonts w:ascii="Calibri" w:hAnsi="Calibri" w:cs="Calibri"/>
          <w:bCs/>
          <w:lang w:val="pt-BR"/>
        </w:rPr>
        <w:t xml:space="preserve">, ora recorrente, alega </w:t>
      </w:r>
      <w:r>
        <w:rPr>
          <w:rFonts w:ascii="Calibri" w:hAnsi="Calibri" w:cs="Calibri"/>
          <w:bCs/>
          <w:lang w:val="pt-BR"/>
        </w:rPr>
        <w:t>ter sido emitido cartão em seu nome, com cobrança indevida, o que não procede em absoluto</w:t>
      </w:r>
      <w:r w:rsidR="0004661C" w:rsidRPr="002D5FB7">
        <w:rPr>
          <w:rFonts w:ascii="Calibri" w:hAnsi="Calibri" w:cs="Calibri"/>
          <w:bCs/>
          <w:lang w:val="pt-BR"/>
        </w:rPr>
        <w:t>.</w:t>
      </w:r>
    </w:p>
    <w:p w14:paraId="2ADBB627" w14:textId="77777777" w:rsidR="0052389B" w:rsidRDefault="0052389B" w:rsidP="00396D72">
      <w:pPr>
        <w:pStyle w:val="PargrafodaLista"/>
        <w:tabs>
          <w:tab w:val="left" w:pos="709"/>
        </w:tabs>
        <w:spacing w:line="320" w:lineRule="exact"/>
        <w:ind w:left="0" w:right="426"/>
        <w:jc w:val="both"/>
        <w:rPr>
          <w:rFonts w:ascii="Calibri" w:hAnsi="Calibri" w:cs="Calibri"/>
          <w:bCs/>
          <w:lang w:val="pt-BR"/>
        </w:rPr>
      </w:pPr>
    </w:p>
    <w:p w14:paraId="3D09FF70" w14:textId="7668DC08" w:rsidR="0052389B" w:rsidRPr="00CE052D" w:rsidRDefault="0052389B" w:rsidP="0052389B">
      <w:pPr>
        <w:tabs>
          <w:tab w:val="left" w:pos="4140"/>
        </w:tabs>
        <w:spacing w:line="360" w:lineRule="auto"/>
        <w:ind w:firstLine="1418"/>
        <w:jc w:val="both"/>
        <w:rPr>
          <w:rFonts w:asciiTheme="minorHAnsi" w:hAnsiTheme="minorHAnsi" w:cstheme="minorHAnsi"/>
          <w:b/>
          <w:bCs/>
          <w:noProof/>
          <w:sz w:val="24"/>
          <w:szCs w:val="24"/>
          <w:highlight w:val="yellow"/>
        </w:rPr>
      </w:pPr>
      <w:r>
        <w:rPr>
          <w:rFonts w:asciiTheme="minorHAnsi" w:hAnsiTheme="minorHAnsi" w:cstheme="minorHAnsi"/>
          <w:noProof/>
          <w:sz w:val="24"/>
          <w:szCs w:val="24"/>
        </w:rPr>
        <w:t>Em realidade,</w:t>
      </w:r>
      <w:r w:rsidRPr="00CE052D">
        <w:rPr>
          <w:rFonts w:asciiTheme="minorHAnsi" w:hAnsiTheme="minorHAnsi" w:cstheme="minorHAnsi"/>
          <w:noProof/>
          <w:sz w:val="24"/>
          <w:szCs w:val="24"/>
        </w:rPr>
        <w:t xml:space="preserve"> a comercialização do cartão é realizada somente nas agências físicas da CAIXA e para contratação do Cartão de Crédito Caixa Simples (Consignado) o cliente deve autorizar de forma escrita a averbação de até 5% da reserva de margem consignável para contratação de cartão de crédito, por meio do MO37523, o qual deve ser apresentado pela agência concessora.</w:t>
      </w:r>
    </w:p>
    <w:p w14:paraId="43993A5D" w14:textId="77777777" w:rsidR="0052389B" w:rsidRPr="00CE052D" w:rsidRDefault="0052389B" w:rsidP="0052389B">
      <w:pPr>
        <w:tabs>
          <w:tab w:val="left" w:pos="4140"/>
        </w:tabs>
        <w:spacing w:line="360" w:lineRule="auto"/>
        <w:ind w:firstLine="2835"/>
        <w:jc w:val="both"/>
        <w:rPr>
          <w:rFonts w:asciiTheme="minorHAnsi" w:hAnsiTheme="minorHAnsi" w:cstheme="minorHAnsi"/>
          <w:b/>
          <w:bCs/>
          <w:noProof/>
          <w:sz w:val="24"/>
          <w:szCs w:val="24"/>
          <w:highlight w:val="yellow"/>
        </w:rPr>
      </w:pPr>
    </w:p>
    <w:p w14:paraId="6860D0FB" w14:textId="77777777" w:rsidR="0052389B" w:rsidRPr="00CE052D" w:rsidRDefault="0052389B" w:rsidP="0052389B">
      <w:pPr>
        <w:tabs>
          <w:tab w:val="left" w:pos="4140"/>
        </w:tabs>
        <w:spacing w:line="360" w:lineRule="auto"/>
        <w:ind w:firstLine="2835"/>
        <w:jc w:val="both"/>
        <w:rPr>
          <w:rFonts w:asciiTheme="minorHAnsi" w:hAnsiTheme="minorHAnsi" w:cstheme="minorHAnsi"/>
          <w:b/>
          <w:bCs/>
          <w:noProof/>
          <w:sz w:val="24"/>
          <w:szCs w:val="24"/>
        </w:rPr>
      </w:pPr>
      <w:r w:rsidRPr="00CE052D">
        <w:rPr>
          <w:rFonts w:asciiTheme="minorHAnsi" w:hAnsiTheme="minorHAnsi" w:cstheme="minorHAnsi"/>
          <w:b/>
          <w:bCs/>
          <w:noProof/>
          <w:sz w:val="24"/>
          <w:szCs w:val="24"/>
          <w:highlight w:val="yellow"/>
        </w:rPr>
        <w:t>O cartão de final 6588 foi emitido na data de 03/11/2020 para o endereço cadastrado</w:t>
      </w:r>
      <w:r w:rsidRPr="00CE052D">
        <w:rPr>
          <w:rFonts w:asciiTheme="minorHAnsi" w:hAnsiTheme="minorHAnsi" w:cstheme="minorHAnsi"/>
          <w:b/>
          <w:bCs/>
          <w:noProof/>
          <w:sz w:val="24"/>
          <w:szCs w:val="24"/>
        </w:rPr>
        <w:t xml:space="preserve"> e consta pendente de desbloqueio.</w:t>
      </w:r>
    </w:p>
    <w:p w14:paraId="653E2D29" w14:textId="77777777" w:rsidR="0052389B" w:rsidRPr="00CE052D" w:rsidRDefault="0052389B" w:rsidP="0052389B">
      <w:pPr>
        <w:tabs>
          <w:tab w:val="left" w:pos="4140"/>
        </w:tabs>
        <w:spacing w:line="360" w:lineRule="auto"/>
        <w:jc w:val="both"/>
        <w:rPr>
          <w:rFonts w:asciiTheme="minorHAnsi" w:hAnsiTheme="minorHAnsi" w:cstheme="minorHAnsi"/>
          <w:noProof/>
          <w:sz w:val="24"/>
          <w:szCs w:val="24"/>
        </w:rPr>
      </w:pPr>
    </w:p>
    <w:p w14:paraId="1D576107" w14:textId="77777777" w:rsidR="0052389B" w:rsidRPr="00CE052D" w:rsidRDefault="0052389B" w:rsidP="0052389B">
      <w:pPr>
        <w:tabs>
          <w:tab w:val="left" w:pos="4140"/>
        </w:tabs>
        <w:spacing w:line="360" w:lineRule="auto"/>
        <w:jc w:val="both"/>
        <w:rPr>
          <w:rFonts w:asciiTheme="minorHAnsi" w:hAnsiTheme="minorHAnsi" w:cstheme="minorHAnsi"/>
          <w:noProof/>
          <w:sz w:val="24"/>
          <w:szCs w:val="24"/>
        </w:rPr>
      </w:pPr>
      <w:r w:rsidRPr="00CE052D">
        <w:rPr>
          <w:rFonts w:asciiTheme="minorHAnsi" w:hAnsiTheme="minorHAnsi" w:cstheme="minorHAnsi"/>
          <w:noProof/>
          <w:sz w:val="24"/>
          <w:szCs w:val="24"/>
        </w:rPr>
        <w:drawing>
          <wp:inline distT="0" distB="0" distL="0" distR="0" wp14:anchorId="7B1B7A5F" wp14:editId="68328E7D">
            <wp:extent cx="6391275" cy="2146935"/>
            <wp:effectExtent l="0" t="0" r="9525" b="5715"/>
            <wp:docPr id="1757206575" name="Imagem 1" descr="Interface gráfica do usuário, Texto, Aplicativo, Ema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06575" name="Imagem 1" descr="Interface gráfica do usuário, Texto, Aplicativo, Email&#10;&#10;Descrição gerada automaticamente"/>
                    <pic:cNvPicPr/>
                  </pic:nvPicPr>
                  <pic:blipFill>
                    <a:blip r:embed="rId9"/>
                    <a:stretch>
                      <a:fillRect/>
                    </a:stretch>
                  </pic:blipFill>
                  <pic:spPr>
                    <a:xfrm>
                      <a:off x="0" y="0"/>
                      <a:ext cx="6391275" cy="2146935"/>
                    </a:xfrm>
                    <a:prstGeom prst="rect">
                      <a:avLst/>
                    </a:prstGeom>
                  </pic:spPr>
                </pic:pic>
              </a:graphicData>
            </a:graphic>
          </wp:inline>
        </w:drawing>
      </w:r>
    </w:p>
    <w:p w14:paraId="3C3208EF" w14:textId="77777777" w:rsidR="0052389B" w:rsidRPr="00CE052D" w:rsidRDefault="0052389B" w:rsidP="0052389B">
      <w:pPr>
        <w:tabs>
          <w:tab w:val="left" w:pos="4140"/>
        </w:tabs>
        <w:spacing w:line="360" w:lineRule="auto"/>
        <w:jc w:val="both"/>
        <w:rPr>
          <w:rFonts w:asciiTheme="minorHAnsi" w:hAnsiTheme="minorHAnsi" w:cstheme="minorHAnsi"/>
          <w:noProof/>
          <w:sz w:val="24"/>
          <w:szCs w:val="24"/>
        </w:rPr>
      </w:pPr>
    </w:p>
    <w:p w14:paraId="668D85EC"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2C2B8C43" w14:textId="77777777" w:rsidR="0052389B" w:rsidRDefault="0052389B" w:rsidP="0052389B">
      <w:pPr>
        <w:tabs>
          <w:tab w:val="left" w:pos="4140"/>
        </w:tabs>
        <w:spacing w:line="360" w:lineRule="auto"/>
        <w:jc w:val="both"/>
        <w:rPr>
          <w:rFonts w:asciiTheme="minorHAnsi" w:hAnsiTheme="minorHAnsi" w:cstheme="minorHAnsi"/>
          <w:noProof/>
          <w:sz w:val="24"/>
          <w:szCs w:val="24"/>
        </w:rPr>
      </w:pPr>
    </w:p>
    <w:p w14:paraId="1FAA0351" w14:textId="77777777" w:rsidR="0052389B" w:rsidRDefault="0052389B" w:rsidP="0052389B">
      <w:pPr>
        <w:tabs>
          <w:tab w:val="left" w:pos="4140"/>
        </w:tabs>
        <w:spacing w:line="360" w:lineRule="auto"/>
        <w:jc w:val="both"/>
        <w:rPr>
          <w:rFonts w:asciiTheme="minorHAnsi" w:hAnsiTheme="minorHAnsi" w:cstheme="minorHAnsi"/>
          <w:noProof/>
          <w:sz w:val="24"/>
          <w:szCs w:val="24"/>
        </w:rPr>
      </w:pPr>
    </w:p>
    <w:p w14:paraId="5E57AB6A" w14:textId="12A05A3F"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r>
        <w:rPr>
          <w:rFonts w:asciiTheme="minorHAnsi" w:hAnsiTheme="minorHAnsi" w:cstheme="minorHAnsi"/>
          <w:noProof/>
          <w:sz w:val="24"/>
          <w:szCs w:val="24"/>
        </w:rPr>
        <w:t>Assim, é curial esclarecer</w:t>
      </w:r>
      <w:r w:rsidRPr="00CE052D">
        <w:rPr>
          <w:rFonts w:asciiTheme="minorHAnsi" w:hAnsiTheme="minorHAnsi" w:cstheme="minorHAnsi"/>
          <w:noProof/>
          <w:sz w:val="24"/>
          <w:szCs w:val="24"/>
        </w:rPr>
        <w:t xml:space="preserve"> que o cartão contratado trata-se de Cartão CAIXA SIMPLES CONSIGNADO, onde a principal característica do produto é o desconto em folha.</w:t>
      </w:r>
    </w:p>
    <w:p w14:paraId="6457E4F0" w14:textId="77777777"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p>
    <w:p w14:paraId="1AF6A674" w14:textId="77777777"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Como é consignado, conta com a facilidade do desconto de parte do pagamento da fatura, referente à margem de 5% no benefício INSS, sendo essa a principal diferença em relação ao cartão de crédito convencional: parte do valor da fatura é descontado automaticamente no benefício.</w:t>
      </w:r>
    </w:p>
    <w:p w14:paraId="035C6CC3" w14:textId="77777777"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p>
    <w:p w14:paraId="0BC5264C" w14:textId="77777777"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Os gastos realizados com o Cartão de Crédito Caixa Simples são consolidados mensalmente em uma fatura, é importante lembrar que, desse valor total, parte será descontado/averbado no benefício, de forma automática. Por isso, o cliente deve conferir no extrato do seu benefício se consta o desconto/averbação antes de pagar a fatura.</w:t>
      </w:r>
    </w:p>
    <w:p w14:paraId="255AE097" w14:textId="77777777"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p>
    <w:p w14:paraId="2A66D66D" w14:textId="77777777"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O cartão de crédito Caixa Simples é um produto que oferece ao cliente duas opções para pagamento da fatura: o Valor Total (desconto em folha + pagamento complementar) e o Pagamento Mínimo (apenas desconto em folha).</w:t>
      </w:r>
    </w:p>
    <w:p w14:paraId="272C18DE" w14:textId="77777777"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p>
    <w:p w14:paraId="61C2B584" w14:textId="77777777"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Conforme análise, o valor de RMC (Reserva de Margem Consignável) contratado é de R$ 51,95, portanto, este valor corresponde ao mínimo da fatura, restando ao cliente apenas o pagamento complementar.</w:t>
      </w:r>
    </w:p>
    <w:p w14:paraId="640D1CFF" w14:textId="77777777" w:rsidR="0052389B" w:rsidRDefault="0052389B" w:rsidP="0052389B">
      <w:pPr>
        <w:tabs>
          <w:tab w:val="left" w:pos="4140"/>
        </w:tabs>
        <w:spacing w:line="360" w:lineRule="auto"/>
        <w:ind w:firstLine="567"/>
        <w:jc w:val="both"/>
        <w:rPr>
          <w:rFonts w:asciiTheme="minorHAnsi" w:hAnsiTheme="minorHAnsi" w:cstheme="minorHAnsi"/>
          <w:noProof/>
          <w:sz w:val="24"/>
          <w:szCs w:val="24"/>
        </w:rPr>
      </w:pPr>
    </w:p>
    <w:p w14:paraId="05BA83FD" w14:textId="2CB2D7CA"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Outra característica do cartão de crédito consignado é que o mesmo só pode ser contratado diretamente na agência com o cliente presente. Sendo assim o cliente tem a opção de solicitar o saque do limite do cartão no momento da contratação onde verificamos que esta opção fora solicitada pela cliente</w:t>
      </w:r>
    </w:p>
    <w:p w14:paraId="5F663E20" w14:textId="77777777" w:rsidR="0052389B" w:rsidRDefault="0052389B" w:rsidP="0052389B">
      <w:pPr>
        <w:tabs>
          <w:tab w:val="left" w:pos="4140"/>
        </w:tabs>
        <w:spacing w:line="360" w:lineRule="auto"/>
        <w:ind w:firstLine="567"/>
        <w:jc w:val="both"/>
        <w:rPr>
          <w:rFonts w:asciiTheme="minorHAnsi" w:hAnsiTheme="minorHAnsi" w:cstheme="minorHAnsi"/>
          <w:noProof/>
          <w:sz w:val="24"/>
          <w:szCs w:val="24"/>
        </w:rPr>
      </w:pPr>
    </w:p>
    <w:p w14:paraId="36750745" w14:textId="77777777" w:rsidR="0052389B" w:rsidRDefault="0052389B" w:rsidP="0052389B">
      <w:pPr>
        <w:tabs>
          <w:tab w:val="left" w:pos="4140"/>
        </w:tabs>
        <w:spacing w:line="360" w:lineRule="auto"/>
        <w:ind w:firstLine="567"/>
        <w:jc w:val="both"/>
        <w:rPr>
          <w:rFonts w:asciiTheme="minorHAnsi" w:hAnsiTheme="minorHAnsi" w:cstheme="minorHAnsi"/>
          <w:noProof/>
          <w:sz w:val="24"/>
          <w:szCs w:val="24"/>
        </w:rPr>
      </w:pPr>
    </w:p>
    <w:p w14:paraId="4425AC53" w14:textId="77777777" w:rsidR="0052389B" w:rsidRDefault="0052389B" w:rsidP="0052389B">
      <w:pPr>
        <w:tabs>
          <w:tab w:val="left" w:pos="4140"/>
        </w:tabs>
        <w:spacing w:line="360" w:lineRule="auto"/>
        <w:ind w:firstLine="567"/>
        <w:jc w:val="both"/>
        <w:rPr>
          <w:rFonts w:asciiTheme="minorHAnsi" w:hAnsiTheme="minorHAnsi" w:cstheme="minorHAnsi"/>
          <w:noProof/>
          <w:sz w:val="24"/>
          <w:szCs w:val="24"/>
        </w:rPr>
      </w:pPr>
    </w:p>
    <w:p w14:paraId="5A6C4B93" w14:textId="77777777" w:rsidR="0052389B" w:rsidRDefault="0052389B" w:rsidP="0052389B">
      <w:pPr>
        <w:tabs>
          <w:tab w:val="left" w:pos="4140"/>
        </w:tabs>
        <w:spacing w:line="360" w:lineRule="auto"/>
        <w:ind w:firstLine="567"/>
        <w:jc w:val="both"/>
        <w:rPr>
          <w:rFonts w:asciiTheme="minorHAnsi" w:hAnsiTheme="minorHAnsi" w:cstheme="minorHAnsi"/>
          <w:noProof/>
          <w:sz w:val="24"/>
          <w:szCs w:val="24"/>
        </w:rPr>
      </w:pPr>
    </w:p>
    <w:p w14:paraId="0ACA44FE" w14:textId="77777777"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p>
    <w:p w14:paraId="706A3AD2" w14:textId="77777777"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drawing>
          <wp:inline distT="0" distB="0" distL="0" distR="0" wp14:anchorId="7691348A" wp14:editId="0B81FD17">
            <wp:extent cx="5017699" cy="3228975"/>
            <wp:effectExtent l="0" t="0" r="0" b="0"/>
            <wp:docPr id="1170216692" name="Imagem 1" descr="Interface gráfica do usuário, Text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216692" name="Imagem 1" descr="Interface gráfica do usuário, Texto, Aplicativo&#10;&#10;Descrição gerada automaticamente"/>
                    <pic:cNvPicPr/>
                  </pic:nvPicPr>
                  <pic:blipFill>
                    <a:blip r:embed="rId10"/>
                    <a:stretch>
                      <a:fillRect/>
                    </a:stretch>
                  </pic:blipFill>
                  <pic:spPr>
                    <a:xfrm>
                      <a:off x="0" y="0"/>
                      <a:ext cx="5028803" cy="3236121"/>
                    </a:xfrm>
                    <a:prstGeom prst="rect">
                      <a:avLst/>
                    </a:prstGeom>
                  </pic:spPr>
                </pic:pic>
              </a:graphicData>
            </a:graphic>
          </wp:inline>
        </w:drawing>
      </w:r>
    </w:p>
    <w:p w14:paraId="365F8B64" w14:textId="77777777"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p>
    <w:p w14:paraId="0A7353F9" w14:textId="1CF84F42"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r>
        <w:rPr>
          <w:rFonts w:asciiTheme="minorHAnsi" w:hAnsiTheme="minorHAnsi" w:cstheme="minorHAnsi"/>
          <w:noProof/>
          <w:sz w:val="24"/>
          <w:szCs w:val="24"/>
        </w:rPr>
        <w:t xml:space="preserve">Há de se ressaltar, igualmente, </w:t>
      </w:r>
      <w:r w:rsidRPr="00CE052D">
        <w:rPr>
          <w:rFonts w:asciiTheme="minorHAnsi" w:hAnsiTheme="minorHAnsi" w:cstheme="minorHAnsi"/>
          <w:noProof/>
          <w:sz w:val="24"/>
          <w:szCs w:val="24"/>
        </w:rPr>
        <w:t xml:space="preserve">que o valor averbado será descontado todo mês do benefício desde que haja saldo devedor (utilização do cartão), o que não ocorreu, restando indevido o pleito indenizatório, vez que o cartão apenas foi colocado à disposição da parte autora, mediante pedido </w:t>
      </w:r>
      <w:r w:rsidRPr="00CE052D">
        <w:rPr>
          <w:rFonts w:asciiTheme="minorHAnsi" w:hAnsiTheme="minorHAnsi" w:cstheme="minorHAnsi"/>
          <w:i/>
          <w:iCs/>
          <w:noProof/>
          <w:sz w:val="24"/>
          <w:szCs w:val="24"/>
        </w:rPr>
        <w:t>in loco</w:t>
      </w:r>
      <w:r w:rsidRPr="00CE052D">
        <w:rPr>
          <w:rFonts w:asciiTheme="minorHAnsi" w:hAnsiTheme="minorHAnsi" w:cstheme="minorHAnsi"/>
          <w:noProof/>
          <w:sz w:val="24"/>
          <w:szCs w:val="24"/>
        </w:rPr>
        <w:t xml:space="preserve"> do mesmo.</w:t>
      </w:r>
    </w:p>
    <w:p w14:paraId="26A37A33" w14:textId="77777777"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drawing>
          <wp:inline distT="0" distB="0" distL="0" distR="0" wp14:anchorId="09990CB8" wp14:editId="4F59772F">
            <wp:extent cx="5734050" cy="2695575"/>
            <wp:effectExtent l="0" t="0" r="0" b="9525"/>
            <wp:docPr id="949407231" name="Imagem 1" descr="Interface gráfica do usuário, 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07231" name="Imagem 1" descr="Interface gráfica do usuário, Tabela&#10;&#10;Descrição gerada automaticamente"/>
                    <pic:cNvPicPr/>
                  </pic:nvPicPr>
                  <pic:blipFill>
                    <a:blip r:embed="rId11"/>
                    <a:stretch>
                      <a:fillRect/>
                    </a:stretch>
                  </pic:blipFill>
                  <pic:spPr>
                    <a:xfrm>
                      <a:off x="0" y="0"/>
                      <a:ext cx="5734050" cy="2695575"/>
                    </a:xfrm>
                    <a:prstGeom prst="rect">
                      <a:avLst/>
                    </a:prstGeom>
                  </pic:spPr>
                </pic:pic>
              </a:graphicData>
            </a:graphic>
          </wp:inline>
        </w:drawing>
      </w:r>
    </w:p>
    <w:p w14:paraId="6893ADE6" w14:textId="77777777"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p>
    <w:p w14:paraId="18EDD83A" w14:textId="77777777" w:rsidR="0052389B" w:rsidRDefault="0052389B" w:rsidP="0052389B">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ab/>
      </w:r>
    </w:p>
    <w:p w14:paraId="739965A6" w14:textId="77777777" w:rsidR="0052389B" w:rsidRDefault="0052389B" w:rsidP="0052389B">
      <w:pPr>
        <w:tabs>
          <w:tab w:val="left" w:pos="4140"/>
        </w:tabs>
        <w:spacing w:line="360" w:lineRule="auto"/>
        <w:ind w:firstLine="567"/>
        <w:jc w:val="both"/>
        <w:rPr>
          <w:rFonts w:asciiTheme="minorHAnsi" w:hAnsiTheme="minorHAnsi" w:cstheme="minorHAnsi"/>
          <w:noProof/>
          <w:sz w:val="24"/>
          <w:szCs w:val="24"/>
        </w:rPr>
      </w:pPr>
    </w:p>
    <w:p w14:paraId="7124A803" w14:textId="77777777" w:rsidR="0052389B" w:rsidRDefault="0052389B" w:rsidP="0052389B">
      <w:pPr>
        <w:tabs>
          <w:tab w:val="left" w:pos="4140"/>
        </w:tabs>
        <w:spacing w:line="360" w:lineRule="auto"/>
        <w:ind w:firstLine="567"/>
        <w:jc w:val="both"/>
        <w:rPr>
          <w:rFonts w:asciiTheme="minorHAnsi" w:hAnsiTheme="minorHAnsi" w:cstheme="minorHAnsi"/>
          <w:noProof/>
          <w:sz w:val="24"/>
          <w:szCs w:val="24"/>
        </w:rPr>
      </w:pPr>
    </w:p>
    <w:p w14:paraId="287B84FF" w14:textId="77777777" w:rsidR="0052389B" w:rsidRDefault="0052389B" w:rsidP="0052389B">
      <w:pPr>
        <w:tabs>
          <w:tab w:val="left" w:pos="4140"/>
        </w:tabs>
        <w:spacing w:line="360" w:lineRule="auto"/>
        <w:ind w:firstLine="567"/>
        <w:jc w:val="both"/>
        <w:rPr>
          <w:rFonts w:asciiTheme="minorHAnsi" w:hAnsiTheme="minorHAnsi" w:cstheme="minorHAnsi"/>
          <w:noProof/>
          <w:sz w:val="24"/>
          <w:szCs w:val="24"/>
        </w:rPr>
      </w:pPr>
    </w:p>
    <w:p w14:paraId="04833350" w14:textId="264E64BE"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Informamos que o contrato está ativo e sem atrasos, inclusive consta como cancelado pela parte autora em 03/05/2021, corroborando a impertinência da presente demanda:</w:t>
      </w:r>
    </w:p>
    <w:p w14:paraId="385446F9" w14:textId="77777777"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p>
    <w:p w14:paraId="1433A02B" w14:textId="77777777"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drawing>
          <wp:inline distT="0" distB="0" distL="0" distR="0" wp14:anchorId="6FB4837B" wp14:editId="29B95949">
            <wp:extent cx="5095629" cy="1657350"/>
            <wp:effectExtent l="0" t="0" r="0" b="0"/>
            <wp:docPr id="2257054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705421" name=""/>
                    <pic:cNvPicPr/>
                  </pic:nvPicPr>
                  <pic:blipFill>
                    <a:blip r:embed="rId12"/>
                    <a:stretch>
                      <a:fillRect/>
                    </a:stretch>
                  </pic:blipFill>
                  <pic:spPr>
                    <a:xfrm>
                      <a:off x="0" y="0"/>
                      <a:ext cx="5114646" cy="1663535"/>
                    </a:xfrm>
                    <a:prstGeom prst="rect">
                      <a:avLst/>
                    </a:prstGeom>
                  </pic:spPr>
                </pic:pic>
              </a:graphicData>
            </a:graphic>
          </wp:inline>
        </w:drawing>
      </w:r>
    </w:p>
    <w:p w14:paraId="768A0BCC" w14:textId="77777777" w:rsidR="0052389B" w:rsidRDefault="0052389B" w:rsidP="0052389B">
      <w:pPr>
        <w:tabs>
          <w:tab w:val="left" w:pos="4140"/>
        </w:tabs>
        <w:spacing w:line="360" w:lineRule="auto"/>
        <w:ind w:firstLine="567"/>
        <w:jc w:val="both"/>
        <w:rPr>
          <w:rFonts w:asciiTheme="minorHAnsi" w:hAnsiTheme="minorHAnsi" w:cstheme="minorHAnsi"/>
          <w:noProof/>
          <w:sz w:val="24"/>
          <w:szCs w:val="24"/>
        </w:rPr>
      </w:pPr>
    </w:p>
    <w:p w14:paraId="1B943FB4" w14:textId="28F393F0" w:rsidR="0052389B" w:rsidRPr="00CE052D" w:rsidRDefault="0052389B" w:rsidP="0052389B">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Ou seja, em síntese, NUNCA houve os descontos que se alega na exordial, uma vez que a rubrica RMC apenas destaca valores para desconto em folha CONDICIONADO À UTILIZAÇÃO DO CARTÃO, o que nunca ocorreu, logo, </w:t>
      </w:r>
      <w:r w:rsidRPr="0052389B">
        <w:rPr>
          <w:rFonts w:asciiTheme="minorHAnsi" w:hAnsiTheme="minorHAnsi" w:cstheme="minorHAnsi"/>
          <w:b/>
          <w:bCs/>
          <w:noProof/>
          <w:sz w:val="24"/>
          <w:szCs w:val="24"/>
          <w:highlight w:val="yellow"/>
        </w:rPr>
        <w:t>tampouco o desconto existiu.</w:t>
      </w:r>
    </w:p>
    <w:p w14:paraId="5B21258C" w14:textId="215CAB11" w:rsidR="0052389B" w:rsidRPr="002D5FB7" w:rsidRDefault="0052389B" w:rsidP="0052389B">
      <w:pPr>
        <w:pStyle w:val="PargrafodaLista"/>
        <w:tabs>
          <w:tab w:val="left" w:pos="709"/>
        </w:tabs>
        <w:spacing w:line="320" w:lineRule="exact"/>
        <w:ind w:left="0" w:right="426" w:firstLine="567"/>
        <w:jc w:val="both"/>
        <w:rPr>
          <w:rFonts w:ascii="Calibri" w:hAnsi="Calibri" w:cs="Calibri"/>
        </w:rPr>
      </w:pPr>
    </w:p>
    <w:p w14:paraId="7A9E8F6B" w14:textId="33C49783" w:rsidR="0004661C" w:rsidRPr="002D5FB7" w:rsidRDefault="003E11A0" w:rsidP="00396D72">
      <w:pPr>
        <w:pStyle w:val="PargrafodaLista"/>
        <w:tabs>
          <w:tab w:val="left" w:pos="709"/>
        </w:tabs>
        <w:spacing w:line="320" w:lineRule="exact"/>
        <w:ind w:left="0" w:right="426"/>
        <w:jc w:val="both"/>
        <w:rPr>
          <w:rFonts w:ascii="Calibri" w:hAnsi="Calibri" w:cs="Calibri"/>
        </w:rPr>
      </w:pPr>
      <w:r w:rsidRPr="002D5FB7">
        <w:rPr>
          <w:rFonts w:ascii="Calibri" w:hAnsi="Calibri" w:cs="Calibri"/>
          <w:bCs/>
          <w:lang w:val="pt-BR"/>
        </w:rPr>
        <w:tab/>
      </w:r>
      <w:r w:rsidR="0052389B">
        <w:rPr>
          <w:rFonts w:ascii="Calibri" w:hAnsi="Calibri" w:cs="Calibri"/>
          <w:bCs/>
          <w:lang w:val="pt-BR"/>
        </w:rPr>
        <w:t>Assim, como não poderia ser diferente, a</w:t>
      </w:r>
      <w:r w:rsidR="0004661C" w:rsidRPr="002D5FB7">
        <w:rPr>
          <w:rFonts w:ascii="Calibri" w:hAnsi="Calibri" w:cs="Calibri"/>
          <w:bCs/>
          <w:lang w:val="pt-BR"/>
        </w:rPr>
        <w:t>o término da prestação jurisdicional, entendeu</w:t>
      </w:r>
      <w:r w:rsidR="0052389B">
        <w:rPr>
          <w:rFonts w:ascii="Calibri" w:hAnsi="Calibri" w:cs="Calibri"/>
          <w:bCs/>
          <w:lang w:val="pt-BR"/>
        </w:rPr>
        <w:t xml:space="preserve"> adequadamente</w:t>
      </w:r>
      <w:r w:rsidR="0004661C" w:rsidRPr="002D5FB7">
        <w:rPr>
          <w:rFonts w:ascii="Calibri" w:hAnsi="Calibri" w:cs="Calibri"/>
          <w:bCs/>
          <w:lang w:val="pt-BR"/>
        </w:rPr>
        <w:t xml:space="preserve"> o Douto Magistrado </w:t>
      </w:r>
      <w:r w:rsidR="0004661C" w:rsidRPr="002D5FB7">
        <w:rPr>
          <w:rFonts w:ascii="Calibri" w:hAnsi="Calibri" w:cs="Calibri"/>
          <w:bCs/>
          <w:i/>
          <w:iCs/>
          <w:lang w:val="pt-BR"/>
        </w:rPr>
        <w:t>a quo</w:t>
      </w:r>
      <w:r w:rsidR="0004661C" w:rsidRPr="002D5FB7">
        <w:rPr>
          <w:rFonts w:ascii="Calibri" w:hAnsi="Calibri" w:cs="Calibri"/>
          <w:bCs/>
          <w:lang w:val="pt-BR"/>
        </w:rPr>
        <w:t xml:space="preserve"> pela </w:t>
      </w:r>
      <w:r w:rsidR="0052389B">
        <w:rPr>
          <w:rFonts w:ascii="Calibri" w:hAnsi="Calibri" w:cs="Calibri"/>
          <w:bCs/>
          <w:lang w:val="pt-BR"/>
        </w:rPr>
        <w:t>IMPROCEDÊNCIA</w:t>
      </w:r>
      <w:r w:rsidR="0004661C" w:rsidRPr="002D5FB7">
        <w:rPr>
          <w:rFonts w:ascii="Calibri" w:hAnsi="Calibri" w:cs="Calibri"/>
          <w:bCs/>
          <w:lang w:val="pt-BR"/>
        </w:rPr>
        <w:t xml:space="preserve"> dos pedidos formulados na exordial:</w:t>
      </w:r>
    </w:p>
    <w:p w14:paraId="2FF0F5DB" w14:textId="77777777" w:rsidR="0004661C" w:rsidRPr="002D5FB7" w:rsidRDefault="0004661C" w:rsidP="00396D72">
      <w:pPr>
        <w:pStyle w:val="PargrafodaLista"/>
        <w:ind w:right="426"/>
        <w:rPr>
          <w:rFonts w:ascii="Calibri" w:hAnsi="Calibri" w:cs="Calibri"/>
          <w:bCs/>
          <w:lang w:val="pt-BR"/>
        </w:rPr>
      </w:pPr>
    </w:p>
    <w:p w14:paraId="270902E7" w14:textId="77777777" w:rsidR="0092634F" w:rsidRDefault="00B83EBB" w:rsidP="0052389B">
      <w:pPr>
        <w:ind w:left="2268" w:right="426"/>
        <w:jc w:val="both"/>
        <w:rPr>
          <w:rFonts w:cs="Calibri"/>
          <w:b/>
          <w:i/>
          <w:iCs/>
          <w:sz w:val="24"/>
          <w:szCs w:val="24"/>
        </w:rPr>
      </w:pPr>
      <w:r>
        <w:rPr>
          <w:rFonts w:cs="Calibri"/>
          <w:b/>
          <w:i/>
          <w:iCs/>
          <w:sz w:val="24"/>
          <w:szCs w:val="24"/>
        </w:rPr>
        <w:t>“</w:t>
      </w:r>
      <w:r w:rsidR="0052389B" w:rsidRPr="0052389B">
        <w:rPr>
          <w:rFonts w:cs="Calibri"/>
          <w:b/>
          <w:i/>
          <w:iCs/>
          <w:sz w:val="24"/>
          <w:szCs w:val="24"/>
        </w:rPr>
        <w:t xml:space="preserve">Assim, não tendo havido a efetiva utilização da margem consignada e tendo inclusive a parte autora procedido ao cancelamento do cartão em 03.05.2021, inexiste qualquer desconto passível de ser indenizado, tampouco irregularidade praticada pela CEF. </w:t>
      </w:r>
    </w:p>
    <w:p w14:paraId="5014E2DE" w14:textId="77777777" w:rsidR="0092634F" w:rsidRDefault="0052389B" w:rsidP="0052389B">
      <w:pPr>
        <w:ind w:left="2268" w:right="426"/>
        <w:jc w:val="both"/>
        <w:rPr>
          <w:rFonts w:cs="Calibri"/>
          <w:b/>
          <w:i/>
          <w:iCs/>
          <w:sz w:val="24"/>
          <w:szCs w:val="24"/>
        </w:rPr>
      </w:pPr>
      <w:r w:rsidRPr="0052389B">
        <w:rPr>
          <w:rFonts w:cs="Calibri"/>
          <w:b/>
          <w:i/>
          <w:iCs/>
          <w:sz w:val="24"/>
          <w:szCs w:val="24"/>
        </w:rPr>
        <w:t xml:space="preserve">Gize-se, ademais, que a parte autora em momento algum nega ter realizado contratação com a instituição bancária, sustentando apenas ter havido vício de consentimento no momento da pactuação, pois não teria compreendido qual modalidade de empréstimo estaria sendo tratada - o que igualmente não restou demonstrado. </w:t>
      </w:r>
    </w:p>
    <w:p w14:paraId="3AE1D89C" w14:textId="77777777" w:rsidR="0092634F" w:rsidRDefault="0052389B" w:rsidP="0052389B">
      <w:pPr>
        <w:ind w:left="2268" w:right="426"/>
        <w:jc w:val="both"/>
        <w:rPr>
          <w:rFonts w:cs="Calibri"/>
          <w:b/>
          <w:i/>
          <w:iCs/>
          <w:sz w:val="24"/>
          <w:szCs w:val="24"/>
        </w:rPr>
      </w:pPr>
      <w:r w:rsidRPr="0052389B">
        <w:rPr>
          <w:rFonts w:cs="Calibri"/>
          <w:b/>
          <w:i/>
          <w:iCs/>
          <w:sz w:val="24"/>
          <w:szCs w:val="24"/>
        </w:rPr>
        <w:t xml:space="preserve">Com efeito, se a parte autora acreditasse ter contratado empréstimo consignado, causa estranheza não ter se insurgido quanto à ausência do </w:t>
      </w:r>
      <w:proofErr w:type="spellStart"/>
      <w:r w:rsidRPr="0052389B">
        <w:rPr>
          <w:rFonts w:cs="Calibri"/>
          <w:b/>
          <w:i/>
          <w:iCs/>
          <w:sz w:val="24"/>
          <w:szCs w:val="24"/>
        </w:rPr>
        <w:t>creditamento</w:t>
      </w:r>
      <w:proofErr w:type="spellEnd"/>
      <w:r w:rsidRPr="0052389B">
        <w:rPr>
          <w:rFonts w:cs="Calibri"/>
          <w:b/>
          <w:i/>
          <w:iCs/>
          <w:sz w:val="24"/>
          <w:szCs w:val="24"/>
        </w:rPr>
        <w:t xml:space="preserve"> do valor, visto que por quase um ano estaria sofrendo os supostos descontos a despeito de qualquer contraprestação. </w:t>
      </w:r>
    </w:p>
    <w:p w14:paraId="527E6F21" w14:textId="77777777" w:rsidR="0092634F" w:rsidRDefault="0052389B" w:rsidP="0052389B">
      <w:pPr>
        <w:ind w:left="2268" w:right="426"/>
        <w:jc w:val="both"/>
        <w:rPr>
          <w:rFonts w:cs="Calibri"/>
          <w:b/>
          <w:i/>
          <w:iCs/>
          <w:sz w:val="24"/>
          <w:szCs w:val="24"/>
        </w:rPr>
      </w:pPr>
      <w:r w:rsidRPr="0052389B">
        <w:rPr>
          <w:rFonts w:cs="Calibri"/>
          <w:b/>
          <w:i/>
          <w:iCs/>
          <w:sz w:val="24"/>
          <w:szCs w:val="24"/>
        </w:rPr>
        <w:t xml:space="preserve">Outrossim, a simples alegação de ausência de contratação, sem prova de vício de consentimento na celebração negocial, não torna inválida a operação de crédito a que livremente anuiu - a qual, diga-se de passagem, </w:t>
      </w:r>
      <w:r w:rsidRPr="0052389B">
        <w:rPr>
          <w:rFonts w:cs="Calibri"/>
          <w:b/>
          <w:i/>
          <w:iCs/>
          <w:sz w:val="24"/>
          <w:szCs w:val="24"/>
        </w:rPr>
        <w:lastRenderedPageBreak/>
        <w:t>já restou devidamente cancelada junto à própria instituição bancária, não</w:t>
      </w:r>
      <w:r w:rsidR="0092634F">
        <w:rPr>
          <w:rFonts w:cs="Calibri"/>
          <w:b/>
          <w:i/>
          <w:iCs/>
          <w:sz w:val="24"/>
          <w:szCs w:val="24"/>
        </w:rPr>
        <w:t xml:space="preserve"> </w:t>
      </w:r>
      <w:r w:rsidR="0092634F" w:rsidRPr="0092634F">
        <w:rPr>
          <w:rFonts w:cs="Calibri"/>
          <w:b/>
          <w:i/>
          <w:iCs/>
          <w:sz w:val="24"/>
          <w:szCs w:val="24"/>
        </w:rPr>
        <w:t xml:space="preserve">havendo qualquer utilização ou cobrança em desfavor da parte autora. </w:t>
      </w:r>
    </w:p>
    <w:p w14:paraId="0505C549" w14:textId="77777777" w:rsidR="0092634F" w:rsidRDefault="0092634F" w:rsidP="0052389B">
      <w:pPr>
        <w:ind w:left="2268" w:right="426"/>
        <w:jc w:val="both"/>
        <w:rPr>
          <w:rFonts w:cs="Calibri"/>
          <w:b/>
          <w:i/>
          <w:iCs/>
          <w:sz w:val="24"/>
          <w:szCs w:val="24"/>
        </w:rPr>
      </w:pPr>
    </w:p>
    <w:p w14:paraId="21562A72" w14:textId="77777777" w:rsidR="0092634F" w:rsidRDefault="0092634F" w:rsidP="0052389B">
      <w:pPr>
        <w:ind w:left="2268" w:right="426"/>
        <w:jc w:val="both"/>
        <w:rPr>
          <w:rFonts w:cs="Calibri"/>
          <w:b/>
          <w:i/>
          <w:iCs/>
          <w:sz w:val="24"/>
          <w:szCs w:val="24"/>
        </w:rPr>
      </w:pPr>
      <w:r w:rsidRPr="0092634F">
        <w:rPr>
          <w:rFonts w:cs="Calibri"/>
          <w:b/>
          <w:i/>
          <w:iCs/>
          <w:sz w:val="24"/>
          <w:szCs w:val="24"/>
        </w:rPr>
        <w:t xml:space="preserve">Esclareço que a mera insatisfação ou arrependimento posterior da modalidade de empréstimo contratada não é motivo suficiente para justificar a intervenção judicial no contrato. </w:t>
      </w:r>
    </w:p>
    <w:p w14:paraId="00737D57" w14:textId="77777777" w:rsidR="0092634F" w:rsidRDefault="0092634F" w:rsidP="0052389B">
      <w:pPr>
        <w:ind w:left="2268" w:right="426"/>
        <w:jc w:val="both"/>
        <w:rPr>
          <w:rFonts w:cs="Calibri"/>
          <w:b/>
          <w:i/>
          <w:iCs/>
          <w:sz w:val="24"/>
          <w:szCs w:val="24"/>
        </w:rPr>
      </w:pPr>
    </w:p>
    <w:p w14:paraId="268D6F61" w14:textId="77777777" w:rsidR="0092634F" w:rsidRDefault="0092634F" w:rsidP="0052389B">
      <w:pPr>
        <w:ind w:left="2268" w:right="426"/>
        <w:jc w:val="both"/>
        <w:rPr>
          <w:rFonts w:cs="Calibri"/>
          <w:b/>
          <w:i/>
          <w:iCs/>
          <w:sz w:val="24"/>
          <w:szCs w:val="24"/>
        </w:rPr>
      </w:pPr>
      <w:r w:rsidRPr="0092634F">
        <w:rPr>
          <w:rFonts w:cs="Calibri"/>
          <w:b/>
          <w:i/>
          <w:iCs/>
          <w:sz w:val="24"/>
          <w:szCs w:val="24"/>
        </w:rPr>
        <w:t xml:space="preserve">Por fim, a concessão ou não de determinada modalidade de concessão de crédito é prerrogativa da instituição financeira, não cabendo a este juízo se imiscuir quanto ao ponto, tampouco determinar à ré que proceda a determinada pactuação se assim não lhe aprouver ou se as condições financeiras do cliente não permitirem. </w:t>
      </w:r>
    </w:p>
    <w:p w14:paraId="03584A1A" w14:textId="77777777" w:rsidR="0092634F" w:rsidRPr="0092634F" w:rsidRDefault="0092634F" w:rsidP="0052389B">
      <w:pPr>
        <w:ind w:left="2268" w:right="426"/>
        <w:jc w:val="both"/>
        <w:rPr>
          <w:rFonts w:cs="Calibri"/>
          <w:b/>
          <w:i/>
          <w:iCs/>
          <w:sz w:val="24"/>
          <w:szCs w:val="24"/>
          <w:u w:val="single"/>
        </w:rPr>
      </w:pPr>
      <w:r w:rsidRPr="0092634F">
        <w:rPr>
          <w:rFonts w:cs="Calibri"/>
          <w:b/>
          <w:i/>
          <w:iCs/>
          <w:sz w:val="24"/>
          <w:szCs w:val="24"/>
          <w:u w:val="single"/>
        </w:rPr>
        <w:t xml:space="preserve">III - Dispositivo </w:t>
      </w:r>
    </w:p>
    <w:p w14:paraId="20BBFF25" w14:textId="6D1F6989" w:rsidR="0004661C" w:rsidRPr="00D4797D" w:rsidRDefault="0092634F" w:rsidP="0052389B">
      <w:pPr>
        <w:ind w:left="2268" w:right="426"/>
        <w:jc w:val="both"/>
        <w:rPr>
          <w:rFonts w:cs="Calibri"/>
          <w:b/>
          <w:i/>
          <w:iCs/>
          <w:sz w:val="24"/>
          <w:szCs w:val="24"/>
        </w:rPr>
      </w:pPr>
      <w:r w:rsidRPr="0092634F">
        <w:rPr>
          <w:rFonts w:cs="Calibri"/>
          <w:b/>
          <w:i/>
          <w:iCs/>
          <w:sz w:val="24"/>
          <w:szCs w:val="24"/>
        </w:rPr>
        <w:t>Ante o exposto, julgo improcedente a ação. Custas e honorários advocatícios incabíveis na espécie (artigos 54 e 55 da Lei nº 9.099/95 c/c art. 1º da Lei nº 10.259/01).</w:t>
      </w:r>
      <w:r w:rsidR="0004661C" w:rsidRPr="00D4797D">
        <w:rPr>
          <w:rFonts w:cs="Calibri"/>
          <w:b/>
          <w:i/>
          <w:iCs/>
          <w:sz w:val="24"/>
          <w:szCs w:val="24"/>
        </w:rPr>
        <w:t xml:space="preserve">” </w:t>
      </w:r>
    </w:p>
    <w:p w14:paraId="6737EB95" w14:textId="77777777" w:rsidR="0004661C" w:rsidRPr="002D5FB7" w:rsidRDefault="0004661C" w:rsidP="00396D72">
      <w:pPr>
        <w:pStyle w:val="PargrafodaLista"/>
        <w:ind w:right="426"/>
        <w:jc w:val="both"/>
        <w:rPr>
          <w:rFonts w:ascii="Calibri" w:hAnsi="Calibri" w:cs="Calibri"/>
        </w:rPr>
      </w:pPr>
    </w:p>
    <w:p w14:paraId="5E3EF71C" w14:textId="239055B0" w:rsidR="0020614F" w:rsidRDefault="0020614F" w:rsidP="0020614F">
      <w:pPr>
        <w:pStyle w:val="PargrafodaLista"/>
        <w:tabs>
          <w:tab w:val="left" w:pos="709"/>
        </w:tabs>
        <w:spacing w:line="320" w:lineRule="exact"/>
        <w:ind w:left="0"/>
        <w:jc w:val="both"/>
        <w:rPr>
          <w:rFonts w:ascii="Calibri" w:hAnsi="Calibri" w:cs="Calibri"/>
        </w:rPr>
      </w:pPr>
      <w:r>
        <w:rPr>
          <w:rFonts w:ascii="Calibri" w:hAnsi="Calibri" w:cs="Calibri"/>
        </w:rPr>
        <w:tab/>
      </w:r>
    </w:p>
    <w:p w14:paraId="56F7BD3C" w14:textId="6520F7D4" w:rsidR="001833C2" w:rsidRDefault="0020614F" w:rsidP="0020614F">
      <w:pPr>
        <w:pStyle w:val="PargrafodaLista"/>
        <w:tabs>
          <w:tab w:val="left" w:pos="709"/>
        </w:tabs>
        <w:spacing w:line="320" w:lineRule="exact"/>
        <w:ind w:left="0"/>
        <w:jc w:val="both"/>
        <w:rPr>
          <w:rFonts w:ascii="Calibri" w:hAnsi="Calibri" w:cs="Calibri"/>
          <w:lang w:val="pt-BR"/>
        </w:rPr>
      </w:pPr>
      <w:r>
        <w:rPr>
          <w:rFonts w:ascii="Calibri" w:hAnsi="Calibri" w:cs="Calibri"/>
        </w:rPr>
        <w:tab/>
      </w:r>
      <w:r w:rsidR="00181DE2" w:rsidRPr="0020614F">
        <w:rPr>
          <w:rFonts w:ascii="Calibri" w:hAnsi="Calibri" w:cs="Calibri"/>
          <w:lang w:val="pt-BR"/>
        </w:rPr>
        <w:t xml:space="preserve">Inconformada, a parte Autora, ora </w:t>
      </w:r>
      <w:r w:rsidR="0092634F">
        <w:rPr>
          <w:rFonts w:ascii="Calibri" w:hAnsi="Calibri" w:cs="Calibri"/>
          <w:lang w:val="pt-BR"/>
        </w:rPr>
        <w:t>recorrente</w:t>
      </w:r>
      <w:r w:rsidR="00181DE2" w:rsidRPr="0020614F">
        <w:rPr>
          <w:rFonts w:ascii="Calibri" w:hAnsi="Calibri" w:cs="Calibri"/>
          <w:lang w:val="pt-BR"/>
        </w:rPr>
        <w:t>, interpôs recurso, pleiteando a reforma da r. sentença a fim de que fosse fixada à indenização por dano</w:t>
      </w:r>
      <w:r>
        <w:rPr>
          <w:rFonts w:ascii="Calibri" w:hAnsi="Calibri" w:cs="Calibri"/>
          <w:lang w:val="pt-BR"/>
        </w:rPr>
        <w:t xml:space="preserve"> material e</w:t>
      </w:r>
      <w:r w:rsidR="00181DE2" w:rsidRPr="0020614F">
        <w:rPr>
          <w:rFonts w:ascii="Calibri" w:hAnsi="Calibri" w:cs="Calibri"/>
          <w:lang w:val="pt-BR"/>
        </w:rPr>
        <w:t xml:space="preserve"> moral. Ocorre que o magistrado, satisfatoriamente, motiva sua decisão, inclusive lastreado por majoritária jurisprudência</w:t>
      </w:r>
    </w:p>
    <w:p w14:paraId="6657AD5A" w14:textId="77777777" w:rsidR="001833C2" w:rsidRDefault="001833C2" w:rsidP="0020614F">
      <w:pPr>
        <w:pStyle w:val="PargrafodaLista"/>
        <w:tabs>
          <w:tab w:val="left" w:pos="709"/>
        </w:tabs>
        <w:spacing w:line="320" w:lineRule="exact"/>
        <w:ind w:left="0"/>
        <w:jc w:val="both"/>
        <w:rPr>
          <w:rFonts w:ascii="Calibri" w:hAnsi="Calibri" w:cs="Calibri"/>
          <w:lang w:val="pt-BR"/>
        </w:rPr>
      </w:pPr>
    </w:p>
    <w:p w14:paraId="3BC62947" w14:textId="3015A65E" w:rsidR="001833C2" w:rsidRDefault="001833C2" w:rsidP="00396D72">
      <w:pPr>
        <w:pStyle w:val="PargrafodaLista"/>
        <w:tabs>
          <w:tab w:val="left" w:pos="709"/>
        </w:tabs>
        <w:spacing w:line="320" w:lineRule="exact"/>
        <w:ind w:left="0" w:right="426"/>
        <w:jc w:val="both"/>
        <w:rPr>
          <w:rFonts w:ascii="Calibri" w:hAnsi="Calibri" w:cs="Calibri"/>
          <w:lang w:val="pt-BR"/>
        </w:rPr>
      </w:pPr>
    </w:p>
    <w:p w14:paraId="5062DC32" w14:textId="4A3B63AE" w:rsidR="0004661C" w:rsidRDefault="001833C2" w:rsidP="00396D72">
      <w:pPr>
        <w:pStyle w:val="PargrafodaLista"/>
        <w:tabs>
          <w:tab w:val="left" w:pos="709"/>
        </w:tabs>
        <w:spacing w:line="320" w:lineRule="exact"/>
        <w:ind w:left="0" w:right="426"/>
        <w:jc w:val="both"/>
        <w:rPr>
          <w:rFonts w:ascii="Calibri" w:hAnsi="Calibri" w:cs="Calibri"/>
          <w:lang w:val="pt-BR"/>
        </w:rPr>
      </w:pPr>
      <w:r>
        <w:rPr>
          <w:rFonts w:ascii="Calibri" w:hAnsi="Calibri" w:cs="Calibri"/>
          <w:lang w:val="pt-BR"/>
        </w:rPr>
        <w:tab/>
      </w:r>
      <w:r w:rsidR="00090C70" w:rsidRPr="0020614F">
        <w:rPr>
          <w:rFonts w:ascii="Calibri" w:hAnsi="Calibri" w:cs="Calibri"/>
          <w:lang w:val="pt-BR"/>
        </w:rPr>
        <w:t>Assim</w:t>
      </w:r>
      <w:r w:rsidR="003E11A0" w:rsidRPr="0020614F">
        <w:rPr>
          <w:rFonts w:ascii="Calibri" w:hAnsi="Calibri" w:cs="Calibri"/>
          <w:lang w:val="pt-BR"/>
        </w:rPr>
        <w:t xml:space="preserve">, temos que o </w:t>
      </w:r>
      <w:r w:rsidR="00090C70" w:rsidRPr="0020614F">
        <w:rPr>
          <w:rFonts w:ascii="Calibri" w:hAnsi="Calibri" w:cs="Calibri"/>
          <w:lang w:val="pt-BR"/>
        </w:rPr>
        <w:t>recurso autoral</w:t>
      </w:r>
      <w:r w:rsidR="003E11A0" w:rsidRPr="0020614F">
        <w:rPr>
          <w:rFonts w:ascii="Calibri" w:hAnsi="Calibri" w:cs="Calibri"/>
          <w:lang w:val="pt-BR"/>
        </w:rPr>
        <w:t xml:space="preserve"> t</w:t>
      </w:r>
      <w:r w:rsidR="0004661C" w:rsidRPr="0020614F">
        <w:rPr>
          <w:rFonts w:ascii="Calibri" w:hAnsi="Calibri" w:cs="Calibri"/>
          <w:lang w:val="pt-BR"/>
        </w:rPr>
        <w:t xml:space="preserve">raz uma superficial argumentação que entende suficiente para uma impertinente </w:t>
      </w:r>
      <w:r w:rsidR="00181DE2" w:rsidRPr="0020614F">
        <w:rPr>
          <w:rFonts w:ascii="Calibri" w:hAnsi="Calibri" w:cs="Calibri"/>
          <w:lang w:val="pt-BR"/>
        </w:rPr>
        <w:t>indenização por</w:t>
      </w:r>
      <w:r w:rsidR="0004661C" w:rsidRPr="0020614F">
        <w:rPr>
          <w:rFonts w:ascii="Calibri" w:hAnsi="Calibri" w:cs="Calibri"/>
          <w:lang w:val="pt-BR"/>
        </w:rPr>
        <w:t xml:space="preserve"> danos morais, qual seja, </w:t>
      </w:r>
      <w:r w:rsidR="003E11A0" w:rsidRPr="0020614F">
        <w:rPr>
          <w:rFonts w:ascii="Calibri" w:hAnsi="Calibri" w:cs="Calibri"/>
          <w:lang w:val="pt-BR"/>
        </w:rPr>
        <w:t xml:space="preserve">suposto dano hipotético à </w:t>
      </w:r>
      <w:r w:rsidR="00181DE2" w:rsidRPr="0020614F">
        <w:rPr>
          <w:rFonts w:ascii="Calibri" w:hAnsi="Calibri" w:cs="Calibri"/>
          <w:lang w:val="pt-BR"/>
        </w:rPr>
        <w:t>honra</w:t>
      </w:r>
      <w:r w:rsidR="003E11A0" w:rsidRPr="0020614F">
        <w:rPr>
          <w:rFonts w:ascii="Calibri" w:hAnsi="Calibri" w:cs="Calibri"/>
          <w:lang w:val="pt-BR"/>
        </w:rPr>
        <w:t xml:space="preserve"> – sem que tivesse sido apontado qualquer possibilidade </w:t>
      </w:r>
      <w:r>
        <w:rPr>
          <w:rFonts w:ascii="Calibri" w:hAnsi="Calibri" w:cs="Calibri"/>
          <w:lang w:val="pt-BR"/>
        </w:rPr>
        <w:t>na documentação apresentada que acobertasse seus pedidos, tal qual restou decidido na r. sentença</w:t>
      </w:r>
      <w:r w:rsidR="0004661C" w:rsidRPr="0020614F">
        <w:rPr>
          <w:rFonts w:ascii="Calibri" w:hAnsi="Calibri" w:cs="Calibri"/>
          <w:lang w:val="pt-BR"/>
        </w:rPr>
        <w:t>.</w:t>
      </w:r>
    </w:p>
    <w:p w14:paraId="2DCA8540" w14:textId="77777777" w:rsidR="0020614F" w:rsidRDefault="0020614F" w:rsidP="00396D72">
      <w:pPr>
        <w:pStyle w:val="PargrafodaLista"/>
        <w:tabs>
          <w:tab w:val="left" w:pos="709"/>
        </w:tabs>
        <w:spacing w:line="320" w:lineRule="exact"/>
        <w:ind w:left="0" w:right="426"/>
        <w:jc w:val="both"/>
        <w:rPr>
          <w:rFonts w:ascii="Calibri" w:hAnsi="Calibri" w:cs="Calibri"/>
          <w:lang w:val="pt-BR"/>
        </w:rPr>
      </w:pPr>
    </w:p>
    <w:p w14:paraId="7BA63DA2" w14:textId="4F7746E4" w:rsidR="0004661C" w:rsidRPr="0020614F" w:rsidRDefault="0004661C" w:rsidP="001833C2">
      <w:pPr>
        <w:pStyle w:val="PargrafodaLista"/>
        <w:tabs>
          <w:tab w:val="left" w:pos="709"/>
        </w:tabs>
        <w:spacing w:line="320" w:lineRule="exact"/>
        <w:ind w:left="0" w:right="426"/>
        <w:jc w:val="both"/>
        <w:rPr>
          <w:rFonts w:ascii="Calibri" w:hAnsi="Calibri" w:cs="Calibri"/>
          <w:lang w:val="pt-BR"/>
        </w:rPr>
      </w:pPr>
    </w:p>
    <w:p w14:paraId="33975707" w14:textId="3D7C2C94" w:rsidR="0004661C" w:rsidRPr="0020614F" w:rsidRDefault="003E11A0" w:rsidP="00396D72">
      <w:pPr>
        <w:pStyle w:val="PargrafodaLista"/>
        <w:tabs>
          <w:tab w:val="left" w:pos="709"/>
        </w:tabs>
        <w:spacing w:line="320" w:lineRule="exact"/>
        <w:ind w:left="0" w:right="426"/>
        <w:jc w:val="both"/>
        <w:rPr>
          <w:rFonts w:ascii="Calibri" w:hAnsi="Calibri" w:cs="Calibri"/>
          <w:lang w:val="pt-BR"/>
        </w:rPr>
      </w:pPr>
      <w:r w:rsidRPr="0020614F">
        <w:rPr>
          <w:rFonts w:ascii="Calibri" w:hAnsi="Calibri" w:cs="Calibri"/>
          <w:lang w:val="pt-BR"/>
        </w:rPr>
        <w:tab/>
      </w:r>
      <w:r w:rsidR="0004661C" w:rsidRPr="0020614F">
        <w:rPr>
          <w:rFonts w:ascii="Calibri" w:hAnsi="Calibri" w:cs="Calibri"/>
          <w:lang w:val="pt-BR"/>
        </w:rPr>
        <w:t>Assim, certo é que o recurso autoral urge ser de plano desprovido, como restará a seguir sobejamente demonstrado e provado.</w:t>
      </w:r>
    </w:p>
    <w:p w14:paraId="4BED220A" w14:textId="77777777" w:rsidR="0004661C" w:rsidRDefault="0004661C" w:rsidP="00396D72">
      <w:pPr>
        <w:pStyle w:val="PargrafodaLista"/>
        <w:tabs>
          <w:tab w:val="left" w:pos="709"/>
        </w:tabs>
        <w:spacing w:line="320" w:lineRule="exact"/>
        <w:ind w:left="0" w:right="426"/>
        <w:jc w:val="both"/>
        <w:rPr>
          <w:rFonts w:ascii="Calibri" w:hAnsi="Calibri" w:cs="Calibri"/>
          <w:lang w:val="pt-BR"/>
        </w:rPr>
      </w:pPr>
    </w:p>
    <w:p w14:paraId="1CE9B99E" w14:textId="77777777" w:rsidR="00D4797D" w:rsidRDefault="00D4797D" w:rsidP="00396D72">
      <w:pPr>
        <w:pStyle w:val="PargrafodaLista"/>
        <w:tabs>
          <w:tab w:val="left" w:pos="709"/>
        </w:tabs>
        <w:spacing w:line="320" w:lineRule="exact"/>
        <w:ind w:left="0" w:right="426"/>
        <w:jc w:val="both"/>
        <w:rPr>
          <w:rFonts w:ascii="Calibri" w:hAnsi="Calibri" w:cs="Calibri"/>
          <w:lang w:val="pt-BR"/>
        </w:rPr>
      </w:pPr>
    </w:p>
    <w:p w14:paraId="284BE690" w14:textId="77777777" w:rsidR="00D4797D" w:rsidRDefault="00D4797D" w:rsidP="00396D72">
      <w:pPr>
        <w:pStyle w:val="PargrafodaLista"/>
        <w:tabs>
          <w:tab w:val="left" w:pos="709"/>
        </w:tabs>
        <w:spacing w:line="320" w:lineRule="exact"/>
        <w:ind w:left="0" w:right="426"/>
        <w:jc w:val="both"/>
        <w:rPr>
          <w:rFonts w:ascii="Calibri" w:hAnsi="Calibri" w:cs="Calibri"/>
          <w:lang w:val="pt-BR"/>
        </w:rPr>
      </w:pPr>
    </w:p>
    <w:p w14:paraId="53D86E99" w14:textId="77777777" w:rsidR="0052389B" w:rsidRPr="00CE052D" w:rsidRDefault="0052389B" w:rsidP="0052389B">
      <w:pPr>
        <w:spacing w:line="360" w:lineRule="auto"/>
        <w:jc w:val="center"/>
        <w:rPr>
          <w:rFonts w:asciiTheme="minorHAnsi" w:hAnsiTheme="minorHAnsi" w:cstheme="minorHAnsi"/>
          <w:b/>
          <w:bCs/>
          <w:sz w:val="24"/>
          <w:szCs w:val="24"/>
        </w:rPr>
      </w:pPr>
      <w:r w:rsidRPr="00CE052D">
        <w:rPr>
          <w:rFonts w:asciiTheme="minorHAnsi" w:hAnsiTheme="minorHAnsi" w:cstheme="minorHAnsi"/>
          <w:b/>
          <w:bCs/>
          <w:sz w:val="24"/>
          <w:szCs w:val="24"/>
        </w:rPr>
        <w:t>DA LIVRE ADESÃO</w:t>
      </w:r>
    </w:p>
    <w:p w14:paraId="3117BF25" w14:textId="77777777" w:rsidR="0052389B" w:rsidRPr="00CE052D" w:rsidRDefault="0052389B" w:rsidP="0052389B">
      <w:pPr>
        <w:spacing w:line="360" w:lineRule="auto"/>
        <w:jc w:val="center"/>
        <w:rPr>
          <w:rFonts w:asciiTheme="minorHAnsi" w:hAnsiTheme="minorHAnsi" w:cstheme="minorHAnsi"/>
          <w:b/>
          <w:bCs/>
          <w:sz w:val="24"/>
          <w:szCs w:val="24"/>
        </w:rPr>
      </w:pPr>
    </w:p>
    <w:p w14:paraId="770CC6EE" w14:textId="1C838F41"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highlight w:val="yellow"/>
        </w:rPr>
        <w:t xml:space="preserve">Deve-se frisar que jamais houve qualquer ato de coação para com a parte </w:t>
      </w:r>
      <w:r w:rsidR="0092634F">
        <w:rPr>
          <w:rFonts w:asciiTheme="minorHAnsi" w:hAnsiTheme="minorHAnsi" w:cstheme="minorHAnsi"/>
          <w:noProof/>
          <w:sz w:val="24"/>
          <w:szCs w:val="24"/>
          <w:highlight w:val="yellow"/>
        </w:rPr>
        <w:t>recorrente</w:t>
      </w:r>
      <w:r w:rsidRPr="00CE052D">
        <w:rPr>
          <w:rFonts w:asciiTheme="minorHAnsi" w:hAnsiTheme="minorHAnsi" w:cstheme="minorHAnsi"/>
          <w:noProof/>
          <w:sz w:val="24"/>
          <w:szCs w:val="24"/>
          <w:highlight w:val="yellow"/>
        </w:rPr>
        <w:t xml:space="preserve">, que </w:t>
      </w:r>
      <w:r w:rsidRPr="00CE052D">
        <w:rPr>
          <w:rFonts w:asciiTheme="minorHAnsi" w:hAnsiTheme="minorHAnsi" w:cstheme="minorHAnsi"/>
          <w:b/>
          <w:noProof/>
          <w:sz w:val="24"/>
          <w:szCs w:val="24"/>
          <w:highlight w:val="yellow"/>
        </w:rPr>
        <w:t>efetuou a contratação do crédito por livre e expontânea vontade</w:t>
      </w:r>
      <w:r w:rsidRPr="00CE052D">
        <w:rPr>
          <w:rFonts w:asciiTheme="minorHAnsi" w:hAnsiTheme="minorHAnsi" w:cstheme="minorHAnsi"/>
          <w:noProof/>
          <w:sz w:val="24"/>
          <w:szCs w:val="24"/>
          <w:highlight w:val="yellow"/>
        </w:rPr>
        <w:t>.</w:t>
      </w:r>
    </w:p>
    <w:p w14:paraId="40388628"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7B883BC6" w14:textId="77777777" w:rsidR="0092634F" w:rsidRDefault="0092634F" w:rsidP="0052389B">
      <w:pPr>
        <w:tabs>
          <w:tab w:val="left" w:pos="4140"/>
        </w:tabs>
        <w:spacing w:line="360" w:lineRule="auto"/>
        <w:ind w:firstLine="2835"/>
        <w:jc w:val="both"/>
        <w:rPr>
          <w:rFonts w:asciiTheme="minorHAnsi" w:hAnsiTheme="minorHAnsi" w:cstheme="minorHAnsi"/>
          <w:noProof/>
          <w:sz w:val="24"/>
          <w:szCs w:val="24"/>
        </w:rPr>
      </w:pPr>
    </w:p>
    <w:p w14:paraId="663AF21D" w14:textId="77777777" w:rsidR="0092634F" w:rsidRDefault="0092634F" w:rsidP="0052389B">
      <w:pPr>
        <w:tabs>
          <w:tab w:val="left" w:pos="4140"/>
        </w:tabs>
        <w:spacing w:line="360" w:lineRule="auto"/>
        <w:ind w:firstLine="2835"/>
        <w:jc w:val="both"/>
        <w:rPr>
          <w:rFonts w:asciiTheme="minorHAnsi" w:hAnsiTheme="minorHAnsi" w:cstheme="minorHAnsi"/>
          <w:noProof/>
          <w:sz w:val="24"/>
          <w:szCs w:val="24"/>
        </w:rPr>
      </w:pPr>
    </w:p>
    <w:p w14:paraId="3CDD4A3E" w14:textId="77777777" w:rsidR="0092634F" w:rsidRDefault="0092634F" w:rsidP="0092634F">
      <w:pPr>
        <w:tabs>
          <w:tab w:val="left" w:pos="4140"/>
        </w:tabs>
        <w:spacing w:line="360" w:lineRule="auto"/>
        <w:ind w:firstLine="567"/>
        <w:jc w:val="both"/>
        <w:rPr>
          <w:rFonts w:asciiTheme="minorHAnsi" w:hAnsiTheme="minorHAnsi" w:cstheme="minorHAnsi"/>
          <w:noProof/>
          <w:sz w:val="24"/>
          <w:szCs w:val="24"/>
        </w:rPr>
      </w:pPr>
    </w:p>
    <w:p w14:paraId="5DDFC15B" w14:textId="06F85C75" w:rsidR="0052389B"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Assim, tem-se que o contrato perfez-se, em respeito ao princípio do consensualismo peculiar e imprescindível às avenças, de maneira que,</w:t>
      </w:r>
      <w:r w:rsidR="0092634F">
        <w:rPr>
          <w:rFonts w:asciiTheme="minorHAnsi" w:hAnsiTheme="minorHAnsi" w:cstheme="minorHAnsi"/>
          <w:noProof/>
          <w:sz w:val="24"/>
          <w:szCs w:val="24"/>
        </w:rPr>
        <w:t xml:space="preserve"> </w:t>
      </w:r>
      <w:r w:rsidRPr="00CE052D">
        <w:rPr>
          <w:rFonts w:asciiTheme="minorHAnsi" w:hAnsiTheme="minorHAnsi" w:cstheme="minorHAnsi"/>
          <w:noProof/>
          <w:sz w:val="24"/>
          <w:szCs w:val="24"/>
        </w:rPr>
        <w:t xml:space="preserve">ofertando a CAIXA as condições sob as quais o pacto desenvolver-se-ia, a parte </w:t>
      </w:r>
      <w:r w:rsidR="0092634F">
        <w:rPr>
          <w:rFonts w:asciiTheme="minorHAnsi" w:hAnsiTheme="minorHAnsi" w:cstheme="minorHAnsi"/>
          <w:noProof/>
          <w:sz w:val="24"/>
          <w:szCs w:val="24"/>
        </w:rPr>
        <w:t>recorrente</w:t>
      </w:r>
      <w:r w:rsidRPr="00CE052D">
        <w:rPr>
          <w:rFonts w:asciiTheme="minorHAnsi" w:hAnsiTheme="minorHAnsi" w:cstheme="minorHAnsi"/>
          <w:noProof/>
          <w:sz w:val="24"/>
          <w:szCs w:val="24"/>
        </w:rPr>
        <w:t xml:space="preserve"> poderia optar por anuir a elas ou não. </w:t>
      </w:r>
    </w:p>
    <w:p w14:paraId="685556F4" w14:textId="77777777" w:rsidR="0092634F" w:rsidRPr="00CE052D" w:rsidRDefault="0092634F" w:rsidP="0092634F">
      <w:pPr>
        <w:tabs>
          <w:tab w:val="left" w:pos="4140"/>
        </w:tabs>
        <w:spacing w:line="360" w:lineRule="auto"/>
        <w:ind w:firstLine="567"/>
        <w:jc w:val="both"/>
        <w:rPr>
          <w:rFonts w:asciiTheme="minorHAnsi" w:hAnsiTheme="minorHAnsi" w:cstheme="minorHAnsi"/>
          <w:noProof/>
          <w:sz w:val="24"/>
          <w:szCs w:val="24"/>
        </w:rPr>
      </w:pPr>
    </w:p>
    <w:p w14:paraId="6C09A4D6" w14:textId="77777777" w:rsidR="0052389B"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Se decidiu pela contratação, com elas anuiu. A manifestação da vontade, no sentido da aceitação, foi, portanto, livre e desembaraçada de qualquer coação, celebrando o contrato despido de qualquer vício de consentimento.</w:t>
      </w:r>
    </w:p>
    <w:p w14:paraId="68362958" w14:textId="77777777" w:rsidR="0092634F" w:rsidRPr="00CE052D" w:rsidRDefault="0092634F" w:rsidP="0092634F">
      <w:pPr>
        <w:tabs>
          <w:tab w:val="left" w:pos="4140"/>
        </w:tabs>
        <w:spacing w:line="360" w:lineRule="auto"/>
        <w:ind w:firstLine="567"/>
        <w:jc w:val="both"/>
        <w:rPr>
          <w:rFonts w:asciiTheme="minorHAnsi" w:hAnsiTheme="minorHAnsi" w:cstheme="minorHAnsi"/>
          <w:noProof/>
          <w:sz w:val="24"/>
          <w:szCs w:val="24"/>
        </w:rPr>
      </w:pPr>
    </w:p>
    <w:p w14:paraId="74BF947E" w14:textId="07FA1594"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 parte </w:t>
      </w:r>
      <w:r w:rsidR="0092634F">
        <w:rPr>
          <w:rFonts w:asciiTheme="minorHAnsi" w:hAnsiTheme="minorHAnsi" w:cstheme="minorHAnsi"/>
          <w:noProof/>
          <w:sz w:val="24"/>
          <w:szCs w:val="24"/>
        </w:rPr>
        <w:t>recorrente</w:t>
      </w:r>
      <w:r w:rsidRPr="00CE052D">
        <w:rPr>
          <w:rFonts w:asciiTheme="minorHAnsi" w:hAnsiTheme="minorHAnsi" w:cstheme="minorHAnsi"/>
          <w:noProof/>
          <w:sz w:val="24"/>
          <w:szCs w:val="24"/>
        </w:rPr>
        <w:t xml:space="preserve"> negociou gozando da plenitude de sua liberdade de contratar, tendo ciência do que estava contratando e de como se desenvolveria o contrato.</w:t>
      </w:r>
    </w:p>
    <w:p w14:paraId="75400224" w14:textId="77777777" w:rsidR="0052389B" w:rsidRPr="00CE052D" w:rsidRDefault="0052389B" w:rsidP="0092634F">
      <w:pPr>
        <w:spacing w:before="200" w:after="200" w:line="240" w:lineRule="auto"/>
        <w:ind w:firstLine="567"/>
        <w:jc w:val="center"/>
        <w:rPr>
          <w:rFonts w:asciiTheme="minorHAnsi" w:hAnsiTheme="minorHAnsi" w:cstheme="minorHAnsi"/>
          <w:b/>
          <w:bCs/>
          <w:sz w:val="24"/>
          <w:szCs w:val="24"/>
          <w:u w:val="single"/>
        </w:rPr>
      </w:pPr>
    </w:p>
    <w:p w14:paraId="3891517F" w14:textId="77777777" w:rsidR="0052389B" w:rsidRPr="00CE052D" w:rsidRDefault="0052389B" w:rsidP="0052389B">
      <w:pPr>
        <w:spacing w:before="200" w:after="200" w:line="240" w:lineRule="auto"/>
        <w:jc w:val="center"/>
        <w:rPr>
          <w:rFonts w:asciiTheme="minorHAnsi" w:hAnsiTheme="minorHAnsi" w:cstheme="minorHAnsi"/>
          <w:b/>
          <w:bCs/>
          <w:sz w:val="24"/>
          <w:szCs w:val="24"/>
          <w:u w:val="single"/>
        </w:rPr>
      </w:pPr>
      <w:r w:rsidRPr="00CE052D">
        <w:rPr>
          <w:rFonts w:asciiTheme="minorHAnsi" w:hAnsiTheme="minorHAnsi" w:cstheme="minorHAnsi"/>
          <w:b/>
          <w:bCs/>
          <w:sz w:val="24"/>
          <w:szCs w:val="24"/>
          <w:u w:val="single"/>
        </w:rPr>
        <w:t>ATO JURÍDICO PERFEITO</w:t>
      </w:r>
    </w:p>
    <w:p w14:paraId="39F03F17" w14:textId="77777777" w:rsidR="0052389B" w:rsidRPr="00CE052D" w:rsidRDefault="0052389B" w:rsidP="0052389B">
      <w:pPr>
        <w:spacing w:before="200" w:after="200" w:line="240" w:lineRule="auto"/>
        <w:rPr>
          <w:rFonts w:asciiTheme="minorHAnsi" w:hAnsiTheme="minorHAnsi" w:cstheme="minorHAnsi"/>
          <w:b/>
          <w:bCs/>
          <w:sz w:val="24"/>
          <w:szCs w:val="24"/>
          <w:u w:val="single"/>
        </w:rPr>
      </w:pPr>
    </w:p>
    <w:p w14:paraId="50B139E9" w14:textId="5E630B96"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É certo afirmar que a parte </w:t>
      </w:r>
      <w:r w:rsidR="0092634F">
        <w:rPr>
          <w:rFonts w:asciiTheme="minorHAnsi" w:hAnsiTheme="minorHAnsi" w:cstheme="minorHAnsi"/>
          <w:noProof/>
          <w:sz w:val="24"/>
          <w:szCs w:val="24"/>
        </w:rPr>
        <w:t>recorrente</w:t>
      </w:r>
      <w:r w:rsidRPr="00CE052D">
        <w:rPr>
          <w:rFonts w:asciiTheme="minorHAnsi" w:hAnsiTheme="minorHAnsi" w:cstheme="minorHAnsi"/>
          <w:noProof/>
          <w:sz w:val="24"/>
          <w:szCs w:val="24"/>
        </w:rPr>
        <w:t>, ao aceitar o crédito, aceitou e concordou com contrapartida que seria necessária, qual seja, a restituição ao Banco, dessa forma, completou-se suficiente e eficientemente o suporte fático do mesmo, o qual existe, é válido e plenamente eficaz.</w:t>
      </w:r>
    </w:p>
    <w:p w14:paraId="3A077058"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4A6DAB7F" w14:textId="267F53C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Afinal, a </w:t>
      </w:r>
      <w:r w:rsidR="0092634F">
        <w:rPr>
          <w:rFonts w:asciiTheme="minorHAnsi" w:hAnsiTheme="minorHAnsi" w:cstheme="minorHAnsi"/>
          <w:noProof/>
          <w:sz w:val="24"/>
          <w:szCs w:val="24"/>
        </w:rPr>
        <w:t>recorrente</w:t>
      </w:r>
      <w:r w:rsidRPr="00CE052D">
        <w:rPr>
          <w:rFonts w:asciiTheme="minorHAnsi" w:hAnsiTheme="minorHAnsi" w:cstheme="minorHAnsi"/>
          <w:noProof/>
          <w:sz w:val="24"/>
          <w:szCs w:val="24"/>
        </w:rPr>
        <w:t xml:space="preserve"> livremente pactuou com a ré, tendo manifestado vontade de adquirir o crédito, não tendo sido, por óbvio, coagida a receber o crédito e muito menos a gastá-lo.</w:t>
      </w:r>
    </w:p>
    <w:p w14:paraId="6C590492"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2E114249"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Como leciona o ilustre professor português Mário Júlio de Almeida Costa: </w:t>
      </w:r>
    </w:p>
    <w:p w14:paraId="6728BE10"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O instituto [contrato] é dominado pelo princípio da autonomia da vontade ou da liberdade negocial. (...)</w:t>
      </w:r>
    </w:p>
    <w:p w14:paraId="211059F6"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Do referido princípio decorrem várias conseqüências: ninguém pode ser, em tese geral, obrigado a contratar ou deixar de contratar; as partes podem determinar com inteira autonomia o conteúdo das relações </w:t>
      </w:r>
      <w:r w:rsidRPr="00CE052D">
        <w:rPr>
          <w:rFonts w:asciiTheme="minorHAnsi" w:hAnsiTheme="minorHAnsi" w:cstheme="minorHAnsi"/>
          <w:noProof/>
          <w:sz w:val="24"/>
          <w:szCs w:val="24"/>
        </w:rPr>
        <w:lastRenderedPageBreak/>
        <w:t>obrigacionais que estabelecem, desde que não haja lei imperativa, princípio de ordem pública ou bons costumes que se oponham.</w:t>
      </w:r>
    </w:p>
    <w:p w14:paraId="0B57E64C"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(COSTA, Mário Júlio de Almeida. Direito das Obrigações. Coimbra: Atlântida. 1968. pág. 98.)</w:t>
      </w:r>
    </w:p>
    <w:p w14:paraId="462AA05D"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p>
    <w:p w14:paraId="6C56F6CF" w14:textId="77777777" w:rsidR="0052389B" w:rsidRPr="00CE052D" w:rsidRDefault="0052389B" w:rsidP="0052389B">
      <w:pPr>
        <w:tabs>
          <w:tab w:val="left" w:pos="4140"/>
        </w:tabs>
        <w:spacing w:line="360" w:lineRule="auto"/>
        <w:ind w:firstLine="2835"/>
        <w:jc w:val="both"/>
        <w:rPr>
          <w:rFonts w:asciiTheme="minorHAnsi" w:hAnsiTheme="minorHAnsi" w:cstheme="minorHAnsi"/>
          <w:b/>
          <w:noProof/>
          <w:sz w:val="24"/>
          <w:szCs w:val="24"/>
        </w:rPr>
      </w:pPr>
      <w:r w:rsidRPr="00CE052D">
        <w:rPr>
          <w:rFonts w:asciiTheme="minorHAnsi" w:hAnsiTheme="minorHAnsi" w:cstheme="minorHAnsi"/>
          <w:noProof/>
          <w:sz w:val="24"/>
          <w:szCs w:val="24"/>
        </w:rPr>
        <w:t>Inviável as alegações de que simplesmente</w:t>
      </w:r>
      <w:r w:rsidRPr="00CE052D">
        <w:rPr>
          <w:rFonts w:asciiTheme="minorHAnsi" w:hAnsiTheme="minorHAnsi" w:cstheme="minorHAnsi"/>
          <w:b/>
          <w:noProof/>
          <w:sz w:val="24"/>
          <w:szCs w:val="24"/>
        </w:rPr>
        <w:t xml:space="preserve"> não formalizou tal contrato.</w:t>
      </w:r>
    </w:p>
    <w:p w14:paraId="5F475A09" w14:textId="77777777" w:rsidR="0052389B" w:rsidRPr="00CE052D" w:rsidRDefault="0052389B" w:rsidP="0052389B">
      <w:pPr>
        <w:spacing w:before="200" w:after="200" w:line="240" w:lineRule="auto"/>
        <w:jc w:val="center"/>
        <w:rPr>
          <w:rFonts w:asciiTheme="minorHAnsi" w:hAnsiTheme="minorHAnsi" w:cstheme="minorHAnsi"/>
          <w:b/>
          <w:bCs/>
          <w:sz w:val="24"/>
          <w:szCs w:val="24"/>
          <w:u w:val="single"/>
        </w:rPr>
      </w:pPr>
    </w:p>
    <w:p w14:paraId="4F55E868" w14:textId="77777777" w:rsidR="0052389B" w:rsidRPr="00CE052D" w:rsidRDefault="0052389B" w:rsidP="0052389B">
      <w:pPr>
        <w:spacing w:before="200" w:after="200" w:line="240" w:lineRule="auto"/>
        <w:jc w:val="center"/>
        <w:rPr>
          <w:rFonts w:asciiTheme="minorHAnsi" w:hAnsiTheme="minorHAnsi" w:cstheme="minorHAnsi"/>
          <w:b/>
          <w:bCs/>
          <w:sz w:val="24"/>
          <w:szCs w:val="24"/>
          <w:u w:val="single"/>
        </w:rPr>
      </w:pPr>
      <w:r w:rsidRPr="00CE052D">
        <w:rPr>
          <w:rFonts w:asciiTheme="minorHAnsi" w:hAnsiTheme="minorHAnsi" w:cstheme="minorHAnsi"/>
          <w:b/>
          <w:bCs/>
          <w:sz w:val="24"/>
          <w:szCs w:val="24"/>
          <w:u w:val="single"/>
        </w:rPr>
        <w:t>BOA-FÉ OBJETIVA</w:t>
      </w:r>
    </w:p>
    <w:p w14:paraId="2DC1AF28" w14:textId="77777777" w:rsidR="0052389B" w:rsidRPr="00CE052D" w:rsidRDefault="0052389B" w:rsidP="0052389B">
      <w:pPr>
        <w:spacing w:before="200" w:after="200" w:line="240" w:lineRule="auto"/>
        <w:rPr>
          <w:rFonts w:asciiTheme="minorHAnsi" w:hAnsiTheme="minorHAnsi" w:cstheme="minorHAnsi"/>
          <w:b/>
          <w:bCs/>
          <w:sz w:val="24"/>
          <w:szCs w:val="24"/>
          <w:u w:val="single"/>
        </w:rPr>
      </w:pPr>
    </w:p>
    <w:p w14:paraId="7A694F0B" w14:textId="6C51CA7E"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 impossibilidade de a parte </w:t>
      </w:r>
      <w:r w:rsidR="0092634F">
        <w:rPr>
          <w:rFonts w:asciiTheme="minorHAnsi" w:hAnsiTheme="minorHAnsi" w:cstheme="minorHAnsi"/>
          <w:noProof/>
          <w:sz w:val="24"/>
          <w:szCs w:val="24"/>
        </w:rPr>
        <w:t>recorremte</w:t>
      </w:r>
      <w:r w:rsidRPr="00CE052D">
        <w:rPr>
          <w:rFonts w:asciiTheme="minorHAnsi" w:hAnsiTheme="minorHAnsi" w:cstheme="minorHAnsi"/>
          <w:noProof/>
          <w:sz w:val="24"/>
          <w:szCs w:val="24"/>
        </w:rPr>
        <w:t xml:space="preserve"> invalidar sua própria declaração de vontade decorre principalmente da boa-fé que deve preponderar nas</w:t>
      </w:r>
    </w:p>
    <w:p w14:paraId="350A5E12" w14:textId="77777777" w:rsidR="0052389B" w:rsidRPr="00CE052D" w:rsidRDefault="0052389B" w:rsidP="0052389B">
      <w:pPr>
        <w:tabs>
          <w:tab w:val="left" w:pos="4140"/>
        </w:tabs>
        <w:spacing w:line="360" w:lineRule="auto"/>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relações jurídicas, em respeito à regra </w:t>
      </w:r>
      <w:r w:rsidRPr="00CE052D">
        <w:rPr>
          <w:rFonts w:asciiTheme="minorHAnsi" w:hAnsiTheme="minorHAnsi" w:cstheme="minorHAnsi"/>
          <w:i/>
          <w:noProof/>
          <w:sz w:val="24"/>
          <w:szCs w:val="24"/>
        </w:rPr>
        <w:t>nemo datur venire contra factum proprium</w:t>
      </w:r>
      <w:r w:rsidRPr="00CE052D">
        <w:rPr>
          <w:rFonts w:asciiTheme="minorHAnsi" w:hAnsiTheme="minorHAnsi" w:cstheme="minorHAnsi"/>
          <w:noProof/>
          <w:sz w:val="24"/>
          <w:szCs w:val="24"/>
        </w:rPr>
        <w:t>.</w:t>
      </w:r>
    </w:p>
    <w:p w14:paraId="69C7A2CA" w14:textId="77777777" w:rsidR="0052389B" w:rsidRPr="00CE052D" w:rsidRDefault="0052389B" w:rsidP="0052389B">
      <w:pPr>
        <w:tabs>
          <w:tab w:val="left" w:pos="4140"/>
        </w:tabs>
        <w:spacing w:line="360" w:lineRule="auto"/>
        <w:jc w:val="both"/>
        <w:rPr>
          <w:rFonts w:asciiTheme="minorHAnsi" w:hAnsiTheme="minorHAnsi" w:cstheme="minorHAnsi"/>
          <w:noProof/>
          <w:sz w:val="24"/>
          <w:szCs w:val="24"/>
        </w:rPr>
      </w:pPr>
    </w:p>
    <w:p w14:paraId="2ABD1FD0"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Por tal regra ninguém pode destruir os efeitos jurídicos que criou com os seus próprios atos. O </w:t>
      </w:r>
      <w:r w:rsidRPr="00CE052D">
        <w:rPr>
          <w:rFonts w:asciiTheme="minorHAnsi" w:hAnsiTheme="minorHAnsi" w:cstheme="minorHAnsi"/>
          <w:i/>
          <w:noProof/>
          <w:sz w:val="24"/>
          <w:szCs w:val="24"/>
        </w:rPr>
        <w:t>factum proprium</w:t>
      </w:r>
      <w:r w:rsidRPr="00CE052D">
        <w:rPr>
          <w:rFonts w:asciiTheme="minorHAnsi" w:hAnsiTheme="minorHAnsi" w:cstheme="minorHAnsi"/>
          <w:noProof/>
          <w:sz w:val="24"/>
          <w:szCs w:val="24"/>
        </w:rPr>
        <w:t xml:space="preserve"> significa a expressa ou tácita declaração de vontade, integradora de um negócio jurídico material ou de ato processual, cuja conduta posterior pretenda destruir, ou pelo menos desconhecer os seus efeitos.</w:t>
      </w:r>
    </w:p>
    <w:p w14:paraId="347A2EC7"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4E615552"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Segundo o professor Paulo Luiz Netto Lobo:</w:t>
      </w:r>
    </w:p>
    <w:p w14:paraId="0712FA24"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7E12F843"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 A boa-fé objetiva é dever de conduta dos indivíduos nas relações jurídicas obrigacionais, especialmente no contrato. Interessam as repercussões de certos comportamentos na confiança que as pessoas normalmente neles depositam. Confia-se no significado comum, usual, objetivo da conduta ou comportamento reconhecível no mundo social. A boa-fé objetiva importa conduta honesta, leal, correta. É a boa-fé de conduta. Para Menezes Cordeiro, a confiança exprime a situação em que uma pessoa adere, em termos de atividade ou de crença, a certas representações, passadas, presentes ou futuras, que tenha por efetivas. O </w:t>
      </w:r>
      <w:r w:rsidRPr="00CE052D">
        <w:rPr>
          <w:rFonts w:asciiTheme="minorHAnsi" w:hAnsiTheme="minorHAnsi" w:cstheme="minorHAnsi"/>
          <w:noProof/>
          <w:sz w:val="24"/>
          <w:szCs w:val="24"/>
        </w:rPr>
        <w:lastRenderedPageBreak/>
        <w:t xml:space="preserve">princípio da confiança explicitaria o reconhecimento dessa situação e a sua tutela. </w:t>
      </w:r>
    </w:p>
    <w:p w14:paraId="38CB2398"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(LÔBO, Paulo Luiz Netto. Deveres gerais de conduta nas obrigações civis. Jus Navigandi, Teresina, ano 9, n. 711, 16 jun. 2005)</w:t>
      </w:r>
    </w:p>
    <w:p w14:paraId="64213E6E" w14:textId="77777777" w:rsidR="0052389B" w:rsidRPr="00CE052D" w:rsidRDefault="0052389B" w:rsidP="0052389B">
      <w:pPr>
        <w:tabs>
          <w:tab w:val="left" w:pos="4140"/>
        </w:tabs>
        <w:spacing w:line="360" w:lineRule="auto"/>
        <w:ind w:firstLine="2835"/>
        <w:jc w:val="both"/>
        <w:rPr>
          <w:rFonts w:asciiTheme="minorHAnsi" w:hAnsiTheme="minorHAnsi" w:cstheme="minorHAnsi"/>
          <w:b/>
          <w:bCs/>
          <w:noProof/>
          <w:sz w:val="24"/>
          <w:szCs w:val="24"/>
        </w:rPr>
      </w:pPr>
      <w:r w:rsidRPr="00CE052D">
        <w:rPr>
          <w:rFonts w:asciiTheme="minorHAnsi" w:hAnsiTheme="minorHAnsi" w:cstheme="minorHAnsi"/>
          <w:b/>
          <w:bCs/>
          <w:noProof/>
          <w:sz w:val="24"/>
          <w:szCs w:val="24"/>
        </w:rPr>
        <w:t>Ora, a pura e simples alteração contratual quebra também com a boa-fé objetiva.</w:t>
      </w:r>
    </w:p>
    <w:p w14:paraId="6A64F559" w14:textId="77777777" w:rsidR="0052389B" w:rsidRPr="00CE052D" w:rsidRDefault="0052389B" w:rsidP="0052389B">
      <w:pPr>
        <w:spacing w:before="200" w:after="200" w:line="240" w:lineRule="auto"/>
        <w:rPr>
          <w:rFonts w:asciiTheme="minorHAnsi" w:hAnsiTheme="minorHAnsi" w:cstheme="minorHAnsi"/>
          <w:b/>
          <w:bCs/>
          <w:sz w:val="24"/>
          <w:szCs w:val="24"/>
          <w:u w:val="single"/>
        </w:rPr>
      </w:pPr>
    </w:p>
    <w:p w14:paraId="3E254D0B" w14:textId="77777777" w:rsidR="0052389B" w:rsidRPr="00CE052D" w:rsidRDefault="0052389B" w:rsidP="0052389B">
      <w:pPr>
        <w:spacing w:before="200" w:after="200" w:line="240" w:lineRule="auto"/>
        <w:rPr>
          <w:rFonts w:asciiTheme="minorHAnsi" w:hAnsiTheme="minorHAnsi" w:cstheme="minorHAnsi"/>
          <w:b/>
          <w:bCs/>
          <w:sz w:val="24"/>
          <w:szCs w:val="24"/>
          <w:u w:val="single"/>
        </w:rPr>
      </w:pPr>
    </w:p>
    <w:p w14:paraId="3809868C" w14:textId="77777777" w:rsidR="0052389B" w:rsidRPr="00CE052D" w:rsidRDefault="0052389B" w:rsidP="0052389B">
      <w:pPr>
        <w:spacing w:before="200" w:after="200" w:line="240" w:lineRule="auto"/>
        <w:jc w:val="center"/>
        <w:rPr>
          <w:rFonts w:asciiTheme="minorHAnsi" w:hAnsiTheme="minorHAnsi" w:cstheme="minorHAnsi"/>
          <w:b/>
          <w:bCs/>
          <w:sz w:val="24"/>
          <w:szCs w:val="24"/>
          <w:u w:val="single"/>
        </w:rPr>
      </w:pPr>
      <w:r w:rsidRPr="00CE052D">
        <w:rPr>
          <w:rFonts w:asciiTheme="minorHAnsi" w:hAnsiTheme="minorHAnsi" w:cstheme="minorHAnsi"/>
          <w:b/>
          <w:bCs/>
          <w:sz w:val="24"/>
          <w:szCs w:val="24"/>
          <w:u w:val="single"/>
        </w:rPr>
        <w:t>DA INDEVIDA REPETIÇÃO DO INDÉBITO</w:t>
      </w:r>
    </w:p>
    <w:p w14:paraId="607B83BF" w14:textId="77777777" w:rsidR="0052389B" w:rsidRPr="00CE052D" w:rsidRDefault="0052389B" w:rsidP="0092634F">
      <w:pPr>
        <w:spacing w:before="200" w:after="200" w:line="240" w:lineRule="auto"/>
        <w:ind w:firstLine="567"/>
        <w:rPr>
          <w:rFonts w:asciiTheme="minorHAnsi" w:hAnsiTheme="minorHAnsi" w:cstheme="minorHAnsi"/>
          <w:b/>
          <w:bCs/>
          <w:sz w:val="24"/>
          <w:szCs w:val="24"/>
          <w:u w:val="single"/>
        </w:rPr>
      </w:pPr>
    </w:p>
    <w:p w14:paraId="7D7A1CE3"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Resta evidente que no caso concreto a cliente adquiriu o produto através da assinatura do contrato, vez que é procedimento a contratação pessoalmente.</w:t>
      </w:r>
    </w:p>
    <w:p w14:paraId="50B31CE3"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p>
    <w:p w14:paraId="02680404" w14:textId="77777777" w:rsidR="0052389B" w:rsidRPr="00CE052D" w:rsidRDefault="0052389B" w:rsidP="0092634F">
      <w:pPr>
        <w:tabs>
          <w:tab w:val="left" w:pos="4140"/>
        </w:tabs>
        <w:spacing w:line="360" w:lineRule="auto"/>
        <w:ind w:firstLine="567"/>
        <w:jc w:val="both"/>
        <w:rPr>
          <w:rFonts w:asciiTheme="minorHAnsi" w:hAnsiTheme="minorHAnsi" w:cstheme="minorHAnsi"/>
          <w:b/>
          <w:bCs/>
          <w:noProof/>
          <w:sz w:val="24"/>
          <w:szCs w:val="24"/>
        </w:rPr>
      </w:pPr>
      <w:r w:rsidRPr="00CE052D">
        <w:rPr>
          <w:rFonts w:asciiTheme="minorHAnsi" w:hAnsiTheme="minorHAnsi" w:cstheme="minorHAnsi"/>
          <w:b/>
          <w:bCs/>
          <w:noProof/>
          <w:sz w:val="24"/>
          <w:szCs w:val="24"/>
          <w:highlight w:val="yellow"/>
        </w:rPr>
        <w:t>Se a cobrança não era indevida, uma vez que, conforme amplamente demonstrado, foi fundamentada contrato, toda e qualquer eventual cobrança possuem previsão contratual, normativa e legal.</w:t>
      </w:r>
      <w:r w:rsidRPr="00CE052D">
        <w:rPr>
          <w:rFonts w:asciiTheme="minorHAnsi" w:hAnsiTheme="minorHAnsi" w:cstheme="minorHAnsi"/>
          <w:b/>
          <w:bCs/>
          <w:noProof/>
          <w:sz w:val="24"/>
          <w:szCs w:val="24"/>
        </w:rPr>
        <w:t xml:space="preserve"> </w:t>
      </w:r>
    </w:p>
    <w:p w14:paraId="51E34978" w14:textId="77777777" w:rsidR="0092634F" w:rsidRDefault="0092634F" w:rsidP="0092634F">
      <w:pPr>
        <w:tabs>
          <w:tab w:val="left" w:pos="4140"/>
        </w:tabs>
        <w:spacing w:line="360" w:lineRule="auto"/>
        <w:ind w:firstLine="567"/>
        <w:jc w:val="both"/>
        <w:rPr>
          <w:rFonts w:asciiTheme="minorHAnsi" w:hAnsiTheme="minorHAnsi" w:cstheme="minorHAnsi"/>
          <w:b/>
          <w:bCs/>
          <w:noProof/>
          <w:sz w:val="24"/>
          <w:szCs w:val="24"/>
        </w:rPr>
      </w:pPr>
    </w:p>
    <w:p w14:paraId="6B6EAEDE" w14:textId="18D22BB4" w:rsidR="0052389B" w:rsidRPr="00CE052D" w:rsidRDefault="0052389B" w:rsidP="0092634F">
      <w:pPr>
        <w:tabs>
          <w:tab w:val="left" w:pos="4140"/>
        </w:tabs>
        <w:spacing w:line="360" w:lineRule="auto"/>
        <w:ind w:firstLine="567"/>
        <w:jc w:val="both"/>
        <w:rPr>
          <w:rFonts w:asciiTheme="minorHAnsi" w:hAnsiTheme="minorHAnsi" w:cstheme="minorHAnsi"/>
          <w:b/>
          <w:bCs/>
          <w:noProof/>
          <w:sz w:val="24"/>
          <w:szCs w:val="24"/>
        </w:rPr>
      </w:pPr>
      <w:r w:rsidRPr="00CE052D">
        <w:rPr>
          <w:rFonts w:asciiTheme="minorHAnsi" w:hAnsiTheme="minorHAnsi" w:cstheme="minorHAnsi"/>
          <w:b/>
          <w:bCs/>
          <w:noProof/>
          <w:sz w:val="24"/>
          <w:szCs w:val="24"/>
        </w:rPr>
        <w:t xml:space="preserve">Ademais, é salutar destacar que </w:t>
      </w:r>
      <w:r w:rsidRPr="00CE052D">
        <w:rPr>
          <w:rFonts w:asciiTheme="minorHAnsi" w:hAnsiTheme="minorHAnsi" w:cstheme="minorHAnsi"/>
          <w:b/>
          <w:bCs/>
          <w:noProof/>
          <w:sz w:val="24"/>
          <w:szCs w:val="24"/>
          <w:highlight w:val="yellow"/>
        </w:rPr>
        <w:t>NUNCA HOUVE QUALQUER PAGAMENTO</w:t>
      </w:r>
      <w:r w:rsidRPr="00CE052D">
        <w:rPr>
          <w:rFonts w:asciiTheme="minorHAnsi" w:hAnsiTheme="minorHAnsi" w:cstheme="minorHAnsi"/>
          <w:b/>
          <w:bCs/>
          <w:noProof/>
          <w:sz w:val="24"/>
          <w:szCs w:val="24"/>
        </w:rPr>
        <w:t xml:space="preserve">, condição </w:t>
      </w:r>
      <w:r w:rsidRPr="00CE052D">
        <w:rPr>
          <w:rFonts w:asciiTheme="minorHAnsi" w:hAnsiTheme="minorHAnsi" w:cstheme="minorHAnsi"/>
          <w:b/>
          <w:bCs/>
          <w:i/>
          <w:iCs/>
          <w:noProof/>
          <w:sz w:val="24"/>
          <w:szCs w:val="24"/>
        </w:rPr>
        <w:t>sine qua non</w:t>
      </w:r>
      <w:r w:rsidRPr="00CE052D">
        <w:rPr>
          <w:rFonts w:asciiTheme="minorHAnsi" w:hAnsiTheme="minorHAnsi" w:cstheme="minorHAnsi"/>
          <w:b/>
          <w:bCs/>
          <w:noProof/>
          <w:sz w:val="24"/>
          <w:szCs w:val="24"/>
        </w:rPr>
        <w:t xml:space="preserve"> para que se possa falar em eventual devolução (repetição), sob pena de configurar enriquecimento sem causa.</w:t>
      </w:r>
    </w:p>
    <w:p w14:paraId="10377B4E"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p>
    <w:p w14:paraId="3B822518"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b/>
          <w:bCs/>
          <w:noProof/>
          <w:sz w:val="24"/>
          <w:szCs w:val="24"/>
          <w:highlight w:val="yellow"/>
        </w:rPr>
        <w:t>Assim, é evidente a ausência do requisito essencial para a repetição do indébito</w:t>
      </w:r>
      <w:r w:rsidRPr="00CE052D">
        <w:rPr>
          <w:rFonts w:asciiTheme="minorHAnsi" w:hAnsiTheme="minorHAnsi" w:cstheme="minorHAnsi"/>
          <w:noProof/>
          <w:sz w:val="24"/>
          <w:szCs w:val="24"/>
        </w:rPr>
        <w:t xml:space="preserve">, qual seja a impropriedade da cobrança, consoante determina o parágrafo único do art. 42 do CDC: </w:t>
      </w:r>
    </w:p>
    <w:p w14:paraId="0AD5E7AF"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4B25CF82" w14:textId="77777777" w:rsidR="0052389B" w:rsidRPr="00CE052D" w:rsidRDefault="0052389B" w:rsidP="0052389B">
      <w:pPr>
        <w:tabs>
          <w:tab w:val="left" w:pos="2835"/>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Art. 42. Parágrafo único. O consumidor </w:t>
      </w:r>
      <w:r w:rsidRPr="00CE052D">
        <w:rPr>
          <w:rFonts w:asciiTheme="minorHAnsi" w:hAnsiTheme="minorHAnsi" w:cstheme="minorHAnsi"/>
          <w:b/>
          <w:noProof/>
          <w:sz w:val="24"/>
          <w:szCs w:val="24"/>
        </w:rPr>
        <w:t>cobrado em quantia indevida</w:t>
      </w:r>
      <w:r w:rsidRPr="00CE052D">
        <w:rPr>
          <w:rFonts w:asciiTheme="minorHAnsi" w:hAnsiTheme="minorHAnsi" w:cstheme="minorHAnsi"/>
          <w:noProof/>
          <w:sz w:val="24"/>
          <w:szCs w:val="24"/>
        </w:rPr>
        <w:t xml:space="preserve"> tem direito à repetição do indébito, por valor igual ao dobro do que pagou em excesso, acrescido de correção monetária e juros legais, salvo hipótese de engano justificável. (Destacamos) </w:t>
      </w:r>
    </w:p>
    <w:p w14:paraId="04968B24"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5AB3C8BB" w14:textId="77777777" w:rsidR="0092634F" w:rsidRDefault="0092634F" w:rsidP="0052389B">
      <w:pPr>
        <w:tabs>
          <w:tab w:val="left" w:pos="4140"/>
        </w:tabs>
        <w:spacing w:line="360" w:lineRule="auto"/>
        <w:ind w:firstLine="2835"/>
        <w:jc w:val="both"/>
        <w:rPr>
          <w:rFonts w:asciiTheme="minorHAnsi" w:hAnsiTheme="minorHAnsi" w:cstheme="minorHAnsi"/>
          <w:noProof/>
          <w:sz w:val="24"/>
          <w:szCs w:val="24"/>
        </w:rPr>
      </w:pPr>
    </w:p>
    <w:p w14:paraId="34E4BD7B" w14:textId="77777777" w:rsidR="0092634F" w:rsidRDefault="0092634F" w:rsidP="0052389B">
      <w:pPr>
        <w:tabs>
          <w:tab w:val="left" w:pos="4140"/>
        </w:tabs>
        <w:spacing w:line="360" w:lineRule="auto"/>
        <w:ind w:firstLine="2835"/>
        <w:jc w:val="both"/>
        <w:rPr>
          <w:rFonts w:asciiTheme="minorHAnsi" w:hAnsiTheme="minorHAnsi" w:cstheme="minorHAnsi"/>
          <w:noProof/>
          <w:sz w:val="24"/>
          <w:szCs w:val="24"/>
        </w:rPr>
      </w:pPr>
    </w:p>
    <w:p w14:paraId="02DF83E9" w14:textId="77777777" w:rsidR="0092634F" w:rsidRDefault="0092634F" w:rsidP="0052389B">
      <w:pPr>
        <w:tabs>
          <w:tab w:val="left" w:pos="4140"/>
        </w:tabs>
        <w:spacing w:line="360" w:lineRule="auto"/>
        <w:ind w:firstLine="2835"/>
        <w:jc w:val="both"/>
        <w:rPr>
          <w:rFonts w:asciiTheme="minorHAnsi" w:hAnsiTheme="minorHAnsi" w:cstheme="minorHAnsi"/>
          <w:noProof/>
          <w:sz w:val="24"/>
          <w:szCs w:val="24"/>
        </w:rPr>
      </w:pPr>
    </w:p>
    <w:p w14:paraId="1E64A08C" w14:textId="4645E7EF"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Diante do exposto, resta evidenciado que, em razão de inexistência de qualquer defeito na prestação dos serviços, as alegações da parte autora não devem prosperar e, consequentemente, não existe responsabilidade por supostos danos causados pela seguradora, conforme determina o art. 14, § 3°, I, do CDC, in verbis: </w:t>
      </w:r>
    </w:p>
    <w:p w14:paraId="156FE4BE"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00A70440"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Art. 14. O fornecedor de serviços responde, independentemente da existência de culpa, pela reparação dos danos causados aos consumidores por defeitos relativos à prestação dos serviços, bem como por informações insuficientes ou inadequadas sobre sua fruição e riscos. </w:t>
      </w:r>
    </w:p>
    <w:p w14:paraId="225AB9B5"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 3° O fornecedor de serviços só não será responsabilizado quando provar: </w:t>
      </w:r>
    </w:p>
    <w:p w14:paraId="0D931FE9"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I - Que, tendo prestado o serviço, o defeito inexiste; Logo, não há que se falar na existência de qualquer conduta advinda da requerida que ensejasse ao autor qualquer transtorno advindo da contratação do seguro, objeto do contrato havido entre as partes, razão pela qual não é de prosperar a presente demanda, em absoluto. </w:t>
      </w:r>
    </w:p>
    <w:p w14:paraId="603BF3BD"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770283CB" w14:textId="3B860F6C" w:rsidR="0052389B" w:rsidRPr="00CE052D" w:rsidRDefault="0052389B" w:rsidP="0092634F">
      <w:pPr>
        <w:tabs>
          <w:tab w:val="left" w:pos="4140"/>
        </w:tabs>
        <w:spacing w:line="360" w:lineRule="auto"/>
        <w:ind w:firstLine="567"/>
        <w:jc w:val="both"/>
        <w:rPr>
          <w:rFonts w:asciiTheme="minorHAnsi" w:hAnsiTheme="minorHAnsi" w:cstheme="minorHAnsi"/>
          <w:b/>
          <w:bCs/>
          <w:noProof/>
          <w:sz w:val="24"/>
          <w:szCs w:val="24"/>
        </w:rPr>
      </w:pPr>
      <w:r w:rsidRPr="00CE052D">
        <w:rPr>
          <w:rFonts w:asciiTheme="minorHAnsi" w:hAnsiTheme="minorHAnsi" w:cstheme="minorHAnsi"/>
          <w:b/>
          <w:bCs/>
          <w:noProof/>
          <w:sz w:val="24"/>
          <w:szCs w:val="24"/>
        </w:rPr>
        <w:t>Dessa forma, requer que seja</w:t>
      </w:r>
      <w:r w:rsidR="0092634F">
        <w:rPr>
          <w:rFonts w:asciiTheme="minorHAnsi" w:hAnsiTheme="minorHAnsi" w:cstheme="minorHAnsi"/>
          <w:b/>
          <w:bCs/>
          <w:noProof/>
          <w:sz w:val="24"/>
          <w:szCs w:val="24"/>
        </w:rPr>
        <w:t xml:space="preserve"> improvido o presente recurso e, por conseguinte,</w:t>
      </w:r>
      <w:r w:rsidRPr="00CE052D">
        <w:rPr>
          <w:rFonts w:asciiTheme="minorHAnsi" w:hAnsiTheme="minorHAnsi" w:cstheme="minorHAnsi"/>
          <w:b/>
          <w:bCs/>
          <w:noProof/>
          <w:sz w:val="24"/>
          <w:szCs w:val="24"/>
        </w:rPr>
        <w:t xml:space="preserve"> </w:t>
      </w:r>
      <w:r w:rsidR="0092634F">
        <w:rPr>
          <w:rFonts w:asciiTheme="minorHAnsi" w:hAnsiTheme="minorHAnsi" w:cstheme="minorHAnsi"/>
          <w:b/>
          <w:bCs/>
          <w:noProof/>
          <w:sz w:val="24"/>
          <w:szCs w:val="24"/>
        </w:rPr>
        <w:t>mantida a improcedência</w:t>
      </w:r>
      <w:r w:rsidRPr="00CE052D">
        <w:rPr>
          <w:rFonts w:asciiTheme="minorHAnsi" w:hAnsiTheme="minorHAnsi" w:cstheme="minorHAnsi"/>
          <w:b/>
          <w:bCs/>
          <w:noProof/>
          <w:sz w:val="24"/>
          <w:szCs w:val="24"/>
        </w:rPr>
        <w:t>, nos termos do art. 487, I do CPC</w:t>
      </w:r>
      <w:r w:rsidR="0092634F">
        <w:rPr>
          <w:rFonts w:asciiTheme="minorHAnsi" w:hAnsiTheme="minorHAnsi" w:cstheme="minorHAnsi"/>
          <w:b/>
          <w:bCs/>
          <w:noProof/>
          <w:sz w:val="24"/>
          <w:szCs w:val="24"/>
        </w:rPr>
        <w:t>,</w:t>
      </w:r>
      <w:r w:rsidRPr="00CE052D">
        <w:rPr>
          <w:rFonts w:asciiTheme="minorHAnsi" w:hAnsiTheme="minorHAnsi" w:cstheme="minorHAnsi"/>
          <w:b/>
          <w:bCs/>
          <w:noProof/>
          <w:sz w:val="24"/>
          <w:szCs w:val="24"/>
        </w:rPr>
        <w:t xml:space="preserve"> posto que fora devidamente acordado e, sobretudo, NÃO EXISTIU QUALQUER PAGAMENTO para que se justifique a repetição. </w:t>
      </w:r>
    </w:p>
    <w:p w14:paraId="735B23AD" w14:textId="77777777" w:rsidR="0052389B" w:rsidRPr="00CE052D" w:rsidRDefault="0052389B" w:rsidP="0052389B">
      <w:pPr>
        <w:spacing w:before="200" w:after="200" w:line="240" w:lineRule="auto"/>
        <w:jc w:val="center"/>
        <w:rPr>
          <w:rFonts w:asciiTheme="minorHAnsi" w:hAnsiTheme="minorHAnsi" w:cstheme="minorHAnsi"/>
          <w:b/>
          <w:bCs/>
          <w:sz w:val="24"/>
          <w:szCs w:val="24"/>
          <w:u w:val="single"/>
        </w:rPr>
      </w:pPr>
    </w:p>
    <w:p w14:paraId="0A7495E4" w14:textId="77777777" w:rsidR="0052389B" w:rsidRPr="00CE052D" w:rsidRDefault="0052389B" w:rsidP="0052389B">
      <w:pPr>
        <w:spacing w:before="200" w:after="200" w:line="240" w:lineRule="auto"/>
        <w:jc w:val="center"/>
        <w:rPr>
          <w:rFonts w:asciiTheme="minorHAnsi" w:hAnsiTheme="minorHAnsi" w:cstheme="minorHAnsi"/>
          <w:b/>
          <w:bCs/>
          <w:sz w:val="24"/>
          <w:szCs w:val="24"/>
          <w:u w:val="single"/>
        </w:rPr>
      </w:pPr>
      <w:r w:rsidRPr="00CE052D">
        <w:rPr>
          <w:rFonts w:asciiTheme="minorHAnsi" w:hAnsiTheme="minorHAnsi" w:cstheme="minorHAnsi"/>
          <w:b/>
          <w:bCs/>
          <w:sz w:val="24"/>
          <w:szCs w:val="24"/>
          <w:u w:val="single"/>
        </w:rPr>
        <w:t>DO NÃO RECONHECIMENTO DA RESPONSABILIDADE CIVIL</w:t>
      </w:r>
    </w:p>
    <w:p w14:paraId="35A710FD" w14:textId="77777777" w:rsidR="0052389B" w:rsidRPr="00CE052D" w:rsidRDefault="0052389B" w:rsidP="0052389B">
      <w:pPr>
        <w:spacing w:before="200" w:after="200" w:line="240" w:lineRule="auto"/>
        <w:rPr>
          <w:rFonts w:asciiTheme="minorHAnsi" w:hAnsiTheme="minorHAnsi" w:cstheme="minorHAnsi"/>
          <w:b/>
          <w:bCs/>
          <w:sz w:val="24"/>
          <w:szCs w:val="24"/>
          <w:u w:val="single"/>
        </w:rPr>
      </w:pPr>
    </w:p>
    <w:p w14:paraId="6543867C" w14:textId="5B5E33AF"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O cabimento da reparação de danos pressupõe um ato ilícito e a existência do nexo causal entre estes. </w:t>
      </w:r>
      <w:r w:rsidRPr="00CE052D">
        <w:rPr>
          <w:rFonts w:asciiTheme="minorHAnsi" w:hAnsiTheme="minorHAnsi" w:cstheme="minorHAnsi"/>
          <w:b/>
          <w:bCs/>
          <w:noProof/>
          <w:sz w:val="24"/>
          <w:szCs w:val="24"/>
          <w:highlight w:val="yellow"/>
        </w:rPr>
        <w:t>Ficam excluídos da reparação de danos, portanto, aqueles que não praticaram conduta típica.</w:t>
      </w:r>
      <w:r w:rsidRPr="00CE052D">
        <w:rPr>
          <w:rFonts w:asciiTheme="minorHAnsi" w:hAnsiTheme="minorHAnsi" w:cstheme="minorHAnsi"/>
          <w:b/>
          <w:bCs/>
          <w:noProof/>
          <w:sz w:val="24"/>
          <w:szCs w:val="24"/>
        </w:rPr>
        <w:t xml:space="preserve"> </w:t>
      </w:r>
    </w:p>
    <w:p w14:paraId="6A8B354F"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798917F9"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Neste sentido, a CAIXA não deve ser responsabilizada, eis que não foi autora de conduta típica e supostamente danosa e à parte autora caberia provar o contrário, mas não o fez. </w:t>
      </w:r>
    </w:p>
    <w:p w14:paraId="1B69AA77"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3FBD4636"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lastRenderedPageBreak/>
        <w:t xml:space="preserve">É o entendimento expressamente corroborado por MARIA HELENA DINIZ: </w:t>
      </w:r>
    </w:p>
    <w:p w14:paraId="5B3B5B2F"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0F26048D"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 Sendo o nexo de causalidade um dos pressupostos da responsabilidade civil, ele deverá ser provado. O </w:t>
      </w:r>
      <w:r w:rsidRPr="00CE052D">
        <w:rPr>
          <w:rFonts w:asciiTheme="minorHAnsi" w:hAnsiTheme="minorHAnsi" w:cstheme="minorHAnsi"/>
          <w:i/>
          <w:noProof/>
          <w:sz w:val="24"/>
          <w:szCs w:val="24"/>
        </w:rPr>
        <w:t>onus probandi</w:t>
      </w:r>
      <w:r w:rsidRPr="00CE052D">
        <w:rPr>
          <w:rFonts w:asciiTheme="minorHAnsi" w:hAnsiTheme="minorHAnsi" w:cstheme="minorHAnsi"/>
          <w:noProof/>
          <w:sz w:val="24"/>
          <w:szCs w:val="24"/>
        </w:rPr>
        <w:t xml:space="preserve"> caberá ao autor da demanda. (DINIZ, Maria Helena. Curso de Direito Civil Brasileiro (Responsabilidade Civil), 7 vl. São Paulo: Saraiva, 1993)</w:t>
      </w:r>
    </w:p>
    <w:p w14:paraId="40894CF8"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6E5AA553"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Destarte, rechaça-se, novamente, qualquer pretensão autoral no sentido de condenação da CAIXA. A responsabilidade civil tem por fundamento o restabelecimento do equilíbrio patrimonial rompido em decorrência de ato ilícito gerador de dano à esfera moral ou patrimonial de determinado sujeito de direito. </w:t>
      </w:r>
    </w:p>
    <w:p w14:paraId="26855C30"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p>
    <w:p w14:paraId="652E5ACD"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Em sendo assim, para o surgimento da obrigação de indenizar, é necessária a ocorrência de quatro pressupostos, a saber: </w:t>
      </w:r>
    </w:p>
    <w:p w14:paraId="3E5E619C"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45D3702B"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 Dano a ser ressarcido; </w:t>
      </w:r>
    </w:p>
    <w:p w14:paraId="5B82FAEF"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b) Ato ilícito; </w:t>
      </w:r>
    </w:p>
    <w:p w14:paraId="4AE19072"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c) dolo ou culpa pelo agente; e </w:t>
      </w:r>
    </w:p>
    <w:p w14:paraId="4A6F354A"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d) Nexo de causalidade entre o dano verificado e o ato culposo ou doloso do agente. </w:t>
      </w:r>
    </w:p>
    <w:p w14:paraId="275C237D"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14CA3074"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Assim, para o surgimento da obrigação de indenizar, em primeiro lugar faz-se mister a verificação de dano, seja ele moral ou material, em detrimento de certo sujeito de direito. Inexistindo dano, não há que se falar em prejuízo a ser ressarcido. </w:t>
      </w:r>
    </w:p>
    <w:p w14:paraId="2BB194E7" w14:textId="77777777" w:rsidR="0052389B" w:rsidRDefault="0052389B" w:rsidP="0052389B">
      <w:pPr>
        <w:tabs>
          <w:tab w:val="left" w:pos="4140"/>
        </w:tabs>
        <w:spacing w:line="360" w:lineRule="auto"/>
        <w:ind w:firstLine="2835"/>
        <w:jc w:val="both"/>
        <w:rPr>
          <w:rFonts w:asciiTheme="minorHAnsi" w:hAnsiTheme="minorHAnsi" w:cstheme="minorHAnsi"/>
          <w:noProof/>
          <w:sz w:val="24"/>
          <w:szCs w:val="24"/>
        </w:rPr>
      </w:pPr>
    </w:p>
    <w:p w14:paraId="12E17394" w14:textId="77777777" w:rsidR="0092634F" w:rsidRDefault="0092634F" w:rsidP="0052389B">
      <w:pPr>
        <w:tabs>
          <w:tab w:val="left" w:pos="4140"/>
        </w:tabs>
        <w:spacing w:line="360" w:lineRule="auto"/>
        <w:ind w:firstLine="2835"/>
        <w:jc w:val="both"/>
        <w:rPr>
          <w:rFonts w:asciiTheme="minorHAnsi" w:hAnsiTheme="minorHAnsi" w:cstheme="minorHAnsi"/>
          <w:noProof/>
          <w:sz w:val="24"/>
          <w:szCs w:val="24"/>
        </w:rPr>
      </w:pPr>
    </w:p>
    <w:p w14:paraId="399E7B54" w14:textId="77777777" w:rsidR="0092634F" w:rsidRDefault="0092634F" w:rsidP="0052389B">
      <w:pPr>
        <w:tabs>
          <w:tab w:val="left" w:pos="4140"/>
        </w:tabs>
        <w:spacing w:line="360" w:lineRule="auto"/>
        <w:ind w:firstLine="2835"/>
        <w:jc w:val="both"/>
        <w:rPr>
          <w:rFonts w:asciiTheme="minorHAnsi" w:hAnsiTheme="minorHAnsi" w:cstheme="minorHAnsi"/>
          <w:noProof/>
          <w:sz w:val="24"/>
          <w:szCs w:val="24"/>
        </w:rPr>
      </w:pPr>
    </w:p>
    <w:p w14:paraId="3D7AB4A1" w14:textId="77777777" w:rsidR="0092634F" w:rsidRDefault="0092634F" w:rsidP="0052389B">
      <w:pPr>
        <w:tabs>
          <w:tab w:val="left" w:pos="4140"/>
        </w:tabs>
        <w:spacing w:line="360" w:lineRule="auto"/>
        <w:ind w:firstLine="2835"/>
        <w:jc w:val="both"/>
        <w:rPr>
          <w:rFonts w:asciiTheme="minorHAnsi" w:hAnsiTheme="minorHAnsi" w:cstheme="minorHAnsi"/>
          <w:noProof/>
          <w:sz w:val="24"/>
          <w:szCs w:val="24"/>
        </w:rPr>
      </w:pPr>
    </w:p>
    <w:p w14:paraId="197B753F" w14:textId="77777777" w:rsidR="0092634F" w:rsidRDefault="0092634F" w:rsidP="0052389B">
      <w:pPr>
        <w:tabs>
          <w:tab w:val="left" w:pos="4140"/>
        </w:tabs>
        <w:spacing w:line="360" w:lineRule="auto"/>
        <w:ind w:firstLine="2835"/>
        <w:jc w:val="both"/>
        <w:rPr>
          <w:rFonts w:asciiTheme="minorHAnsi" w:hAnsiTheme="minorHAnsi" w:cstheme="minorHAnsi"/>
          <w:noProof/>
          <w:sz w:val="24"/>
          <w:szCs w:val="24"/>
        </w:rPr>
      </w:pPr>
    </w:p>
    <w:p w14:paraId="30461602" w14:textId="77777777" w:rsidR="0092634F" w:rsidRDefault="0092634F" w:rsidP="0052389B">
      <w:pPr>
        <w:tabs>
          <w:tab w:val="left" w:pos="4140"/>
        </w:tabs>
        <w:spacing w:line="360" w:lineRule="auto"/>
        <w:ind w:firstLine="2835"/>
        <w:jc w:val="both"/>
        <w:rPr>
          <w:rFonts w:asciiTheme="minorHAnsi" w:hAnsiTheme="minorHAnsi" w:cstheme="minorHAnsi"/>
          <w:noProof/>
          <w:sz w:val="24"/>
          <w:szCs w:val="24"/>
        </w:rPr>
      </w:pPr>
    </w:p>
    <w:p w14:paraId="56AA35B0" w14:textId="42774076"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Em segundo lugar, torna-se necessária a constatação de prática de ato ilícito por parte de determinado agente. Ato ilícito que, na definição de PLANIOL</w:t>
      </w:r>
      <w:r w:rsidR="0092634F">
        <w:rPr>
          <w:rFonts w:asciiTheme="minorHAnsi" w:hAnsiTheme="minorHAnsi" w:cstheme="minorHAnsi"/>
          <w:noProof/>
          <w:sz w:val="24"/>
          <w:szCs w:val="24"/>
        </w:rPr>
        <w:t>:</w:t>
      </w:r>
    </w:p>
    <w:p w14:paraId="5ADA7D9F"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0B12310E"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 consiste na infração de uma obrigação preexistente, e que pode ser perpetrado pelo agente dolosa ou culposamente (negligência, imperícia, imprudência)”. </w:t>
      </w:r>
    </w:p>
    <w:p w14:paraId="53F095F7"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4FB60131" w14:textId="5ED0AD40"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Em outras palavras, pode-se dizer que da ilicitude do ato decorre a materialização da culpa do agente. </w:t>
      </w:r>
    </w:p>
    <w:p w14:paraId="14589430"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p>
    <w:p w14:paraId="2539B1AF"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Por fim, o terceiro pressuposto necessário para o surgimento da obrigação de indenizar consiste no nexo de causalidade, assim entendido como o liame que vincula diretamente o ato ilícito praticado pelo agente ao dano sofrido pela vítima. </w:t>
      </w:r>
    </w:p>
    <w:p w14:paraId="31623B8D"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p>
    <w:p w14:paraId="209353CF"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Desse modo, se resta demonstrado que não há qualquer relação de causa e efeito entre o ato praticado pelo agente e o dano sofrido pela vítima, também não há que se falar em responsabilidade civil ou em dever de indenizar. </w:t>
      </w:r>
    </w:p>
    <w:p w14:paraId="4F02FFE5"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p>
    <w:p w14:paraId="411FC9E9"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Nesse diapasão, é clara a disposição normativa do art. 186 do Código Civil, cuja substância é de fundamental importância no ordenamento jurídico pátrio, </w:t>
      </w:r>
      <w:r w:rsidRPr="00CE052D">
        <w:rPr>
          <w:rFonts w:asciiTheme="minorHAnsi" w:hAnsiTheme="minorHAnsi" w:cstheme="minorHAnsi"/>
          <w:i/>
          <w:noProof/>
          <w:sz w:val="24"/>
          <w:szCs w:val="24"/>
        </w:rPr>
        <w:t>in verbis</w:t>
      </w:r>
      <w:r w:rsidRPr="00CE052D">
        <w:rPr>
          <w:rFonts w:asciiTheme="minorHAnsi" w:hAnsiTheme="minorHAnsi" w:cstheme="minorHAnsi"/>
          <w:noProof/>
          <w:sz w:val="24"/>
          <w:szCs w:val="24"/>
        </w:rPr>
        <w:t xml:space="preserve">: </w:t>
      </w:r>
    </w:p>
    <w:p w14:paraId="7B91C1B0"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21C0792C"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Art. 186. Aquele que, por ação ou omissão voluntária, negligência ou imprudência, violar direito e causar dano a outrem, ainda que exclusivamente moral, comete atoilícito. </w:t>
      </w:r>
    </w:p>
    <w:p w14:paraId="6FF546C0" w14:textId="77777777" w:rsidR="0052389B" w:rsidRDefault="0052389B" w:rsidP="0052389B">
      <w:pPr>
        <w:tabs>
          <w:tab w:val="left" w:pos="4140"/>
        </w:tabs>
        <w:spacing w:line="360" w:lineRule="auto"/>
        <w:ind w:firstLine="2835"/>
        <w:jc w:val="both"/>
        <w:rPr>
          <w:rFonts w:asciiTheme="minorHAnsi" w:hAnsiTheme="minorHAnsi" w:cstheme="minorHAnsi"/>
          <w:noProof/>
          <w:sz w:val="24"/>
          <w:szCs w:val="24"/>
        </w:rPr>
      </w:pPr>
    </w:p>
    <w:p w14:paraId="3F377196" w14:textId="77777777" w:rsidR="0092634F" w:rsidRDefault="0092634F" w:rsidP="0052389B">
      <w:pPr>
        <w:tabs>
          <w:tab w:val="left" w:pos="4140"/>
        </w:tabs>
        <w:spacing w:line="360" w:lineRule="auto"/>
        <w:ind w:firstLine="2835"/>
        <w:jc w:val="both"/>
        <w:rPr>
          <w:rFonts w:asciiTheme="minorHAnsi" w:hAnsiTheme="minorHAnsi" w:cstheme="minorHAnsi"/>
          <w:noProof/>
          <w:sz w:val="24"/>
          <w:szCs w:val="24"/>
        </w:rPr>
      </w:pPr>
    </w:p>
    <w:p w14:paraId="11FA927B" w14:textId="77777777" w:rsidR="0092634F" w:rsidRDefault="0092634F" w:rsidP="0052389B">
      <w:pPr>
        <w:tabs>
          <w:tab w:val="left" w:pos="4140"/>
        </w:tabs>
        <w:spacing w:line="360" w:lineRule="auto"/>
        <w:ind w:firstLine="2835"/>
        <w:jc w:val="both"/>
        <w:rPr>
          <w:rFonts w:asciiTheme="minorHAnsi" w:hAnsiTheme="minorHAnsi" w:cstheme="minorHAnsi"/>
          <w:noProof/>
          <w:sz w:val="24"/>
          <w:szCs w:val="24"/>
        </w:rPr>
      </w:pPr>
    </w:p>
    <w:p w14:paraId="1FCF3D3B" w14:textId="77777777" w:rsidR="0092634F" w:rsidRDefault="0092634F" w:rsidP="0052389B">
      <w:pPr>
        <w:tabs>
          <w:tab w:val="left" w:pos="4140"/>
        </w:tabs>
        <w:spacing w:line="360" w:lineRule="auto"/>
        <w:ind w:firstLine="2835"/>
        <w:jc w:val="both"/>
        <w:rPr>
          <w:rFonts w:asciiTheme="minorHAnsi" w:hAnsiTheme="minorHAnsi" w:cstheme="minorHAnsi"/>
          <w:noProof/>
          <w:sz w:val="24"/>
          <w:szCs w:val="24"/>
        </w:rPr>
      </w:pPr>
    </w:p>
    <w:p w14:paraId="22C2D1DC" w14:textId="77777777" w:rsidR="0092634F" w:rsidRDefault="0092634F" w:rsidP="0052389B">
      <w:pPr>
        <w:tabs>
          <w:tab w:val="left" w:pos="4140"/>
        </w:tabs>
        <w:spacing w:line="360" w:lineRule="auto"/>
        <w:ind w:firstLine="2835"/>
        <w:jc w:val="both"/>
        <w:rPr>
          <w:rFonts w:asciiTheme="minorHAnsi" w:hAnsiTheme="minorHAnsi" w:cstheme="minorHAnsi"/>
          <w:noProof/>
          <w:sz w:val="24"/>
          <w:szCs w:val="24"/>
        </w:rPr>
      </w:pPr>
    </w:p>
    <w:p w14:paraId="2FA835AD"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Corroborando as colocações acima expostas, cumpre trazer à colação o lúcido magistério de WASHINGTON DE BARROS MONTEIRO: </w:t>
      </w:r>
    </w:p>
    <w:p w14:paraId="6320067C"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p>
    <w:p w14:paraId="5EA5BEAD"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 A responsabilidade civil tem como extremos legais: a) a existência de um dano contra o direito; b) a relação de causalidade entre esse dano e o fato imputável ao agente; c) a culpa deste, isto é, que o mesmo tenha obrado com dolo ou culpa (negligência, imprudência ou imperícia) </w:t>
      </w:r>
    </w:p>
    <w:p w14:paraId="1790E7D0"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 </w:t>
      </w:r>
    </w:p>
    <w:p w14:paraId="2D19DECB"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Nosso Código Civil manteve-se fiel à teoria subjetiva. Em princípio, para que haja responsabilidade, é preciso que haja culpa; sem prova desta inexiste obrigação de reparar o dano. Nessa ordem de idéias, preceitua o art. 159, num de seus dispositivos fundamentais, que ‘aquele que, por ação ou omissão voluntária, negligência ou imprudência, violar direito ou causar prejuízo a outrem fica obrigado a reparar o dano’. Em face, pois, da nossa lei, a reparação do dano tem como pressuposto a prática de um ato ilícito. Todo ato ilícito gera para seu autor a obrigação de ressarcir o prejuízo causado. É de preceito que ninguém deve causar lesão a outrem. (MONTEIRO, Washington de Barros. Curso de direito Civil. Vol. V. 28 ed. ed. São Paulo: Saraiva, 1995.)</w:t>
      </w:r>
    </w:p>
    <w:p w14:paraId="5484EF7B"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p>
    <w:p w14:paraId="0AE42471"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Na hipótese em comento, a responsabilidade da CAIXA (se é que existe) é subjetiva, tendo em vista que, embora se trate de empresa pública, a mesma não se encontra na prestação de serviços públicos, agindo simplesmente na condição de instituição financeira. </w:t>
      </w:r>
    </w:p>
    <w:p w14:paraId="6D56C5F6"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Desta forma, para que seja reconhecida a responsabilidade da CAIXA, faz-se necessária a comprovação de ação ou omissão - dolosa ou culposa -, bem como, o dano e o nexo causal entre estes, conforme já relatado alhures. </w:t>
      </w:r>
    </w:p>
    <w:p w14:paraId="34F55013"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p>
    <w:p w14:paraId="420DBD59"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i/>
          <w:noProof/>
          <w:sz w:val="24"/>
          <w:szCs w:val="24"/>
        </w:rPr>
        <w:t>In casu</w:t>
      </w:r>
      <w:r w:rsidRPr="00CE052D">
        <w:rPr>
          <w:rFonts w:asciiTheme="minorHAnsi" w:hAnsiTheme="minorHAnsi" w:cstheme="minorHAnsi"/>
          <w:noProof/>
          <w:sz w:val="24"/>
          <w:szCs w:val="24"/>
        </w:rPr>
        <w:t xml:space="preserve">, não se verifica qualquer ato ilícito da CAIXA que pudesse ensejar sua condenação no pagamento de danos de qualquer natureza, uma vezque agiu da forma correta. </w:t>
      </w:r>
    </w:p>
    <w:p w14:paraId="2425CE02"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p>
    <w:p w14:paraId="595CF1ED"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Assim sendo, é fato que a CAIXA não cometeu qualquer ato ilícito. Feitas essas referências, assiste demonstrar que não há como prosperar o pedido indenizatório requerido pela PARTE AUTORA, porquanto, na espécie: </w:t>
      </w:r>
    </w:p>
    <w:p w14:paraId="5DB9EAB6"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406E2B3F"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 A CAIXA não cometeu nenhum ato ilícito, já que agiu em conformidade com os regramentos previamente estabelecidos; </w:t>
      </w:r>
    </w:p>
    <w:p w14:paraId="5D7DF5A3"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444561AE"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b) A parte autora não sofreu nenhum dano moral ou material levado a efeito pela CAIXA, posto que toda incursão danosa que a autora diz ter sofrido são tratadas no plano hipotético, não contemplado pelo direito, que só alberga aqueles danos devidamente ocorridos e comprovados; e </w:t>
      </w:r>
    </w:p>
    <w:p w14:paraId="34C12688"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c) Não há qualquer nexo de causalidade entre algum dano eventualmente sofrido pela Autora e os atos corretamente praticados pela CAIXA. </w:t>
      </w:r>
    </w:p>
    <w:p w14:paraId="70EFEC78"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3F4FB938" w14:textId="745AC53D"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Nesta conformidade postula pel</w:t>
      </w:r>
      <w:r w:rsidR="0092634F">
        <w:rPr>
          <w:rFonts w:asciiTheme="minorHAnsi" w:hAnsiTheme="minorHAnsi" w:cstheme="minorHAnsi"/>
          <w:noProof/>
          <w:sz w:val="24"/>
          <w:szCs w:val="24"/>
        </w:rPr>
        <w:t>o improvimento do recurso inominado e, portanto, manutenção da</w:t>
      </w:r>
      <w:r w:rsidRPr="00CE052D">
        <w:rPr>
          <w:rFonts w:asciiTheme="minorHAnsi" w:hAnsiTheme="minorHAnsi" w:cstheme="minorHAnsi"/>
          <w:noProof/>
          <w:sz w:val="24"/>
          <w:szCs w:val="24"/>
        </w:rPr>
        <w:t xml:space="preserve"> total improcedência do pleito autoral, ante a inexistência dos requisitos hábeis à imputar responsabilidade a esta empresa pública.</w:t>
      </w:r>
    </w:p>
    <w:p w14:paraId="70817C79" w14:textId="77777777" w:rsidR="0052389B" w:rsidRPr="00CE052D" w:rsidRDefault="0052389B" w:rsidP="0052389B">
      <w:pPr>
        <w:spacing w:before="200" w:after="200" w:line="240" w:lineRule="auto"/>
        <w:rPr>
          <w:rFonts w:asciiTheme="minorHAnsi" w:hAnsiTheme="minorHAnsi" w:cstheme="minorHAnsi"/>
          <w:b/>
          <w:bCs/>
          <w:sz w:val="24"/>
          <w:szCs w:val="24"/>
          <w:u w:val="single"/>
        </w:rPr>
      </w:pPr>
    </w:p>
    <w:p w14:paraId="329113B6" w14:textId="77777777" w:rsidR="0052389B" w:rsidRPr="00CE052D" w:rsidRDefault="0052389B" w:rsidP="0052389B">
      <w:pPr>
        <w:spacing w:before="200" w:after="200" w:line="240" w:lineRule="auto"/>
        <w:jc w:val="center"/>
        <w:rPr>
          <w:rFonts w:asciiTheme="minorHAnsi" w:hAnsiTheme="minorHAnsi" w:cstheme="minorHAnsi"/>
          <w:b/>
          <w:bCs/>
          <w:sz w:val="24"/>
          <w:szCs w:val="24"/>
          <w:u w:val="single"/>
        </w:rPr>
      </w:pPr>
      <w:r w:rsidRPr="00CE052D">
        <w:rPr>
          <w:rFonts w:asciiTheme="minorHAnsi" w:hAnsiTheme="minorHAnsi" w:cstheme="minorHAnsi"/>
          <w:b/>
          <w:bCs/>
          <w:sz w:val="24"/>
          <w:szCs w:val="24"/>
          <w:u w:val="single"/>
        </w:rPr>
        <w:t>DA INEXISTÊNCIA DE DANOS MORAIS</w:t>
      </w:r>
    </w:p>
    <w:p w14:paraId="02ADFA5F" w14:textId="77777777" w:rsidR="0052389B" w:rsidRPr="00CE052D" w:rsidRDefault="0052389B" w:rsidP="0052389B">
      <w:pPr>
        <w:spacing w:before="200" w:after="200" w:line="240" w:lineRule="auto"/>
        <w:rPr>
          <w:rFonts w:asciiTheme="minorHAnsi" w:hAnsiTheme="minorHAnsi" w:cstheme="minorHAnsi"/>
          <w:b/>
          <w:bCs/>
          <w:sz w:val="24"/>
          <w:szCs w:val="24"/>
          <w:u w:val="single"/>
        </w:rPr>
      </w:pPr>
    </w:p>
    <w:p w14:paraId="676ACC67"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A CAIXA somente poderia ser condenada em razão de suposto dano moral, caso estivessem presentes (e não estão) todos os elementos caracterizadores do dever de indenizar, quais sejam: a prática de conduta ilícita, o nexo causal e o dano. É o que exigem as dicções dos arts. 186 e 927 do Código Civil de 2002. </w:t>
      </w:r>
    </w:p>
    <w:p w14:paraId="0730669D"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ab/>
      </w:r>
    </w:p>
    <w:p w14:paraId="66DD3B52"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O Professor Caio Mário da Silva Pereira, no mesmo sentido, aponta, para a configuração da obrigação de indenizar por ato ilícito, a necessidade de: </w:t>
      </w:r>
    </w:p>
    <w:p w14:paraId="5039B206"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lastRenderedPageBreak/>
        <w:t xml:space="preserve">(...) a) em primeiro lugar, a verificação de uma conduta antijurídica, que abrange comportamento contrário a direito, por comissão ou por omissão, sem necessidade de indagar se houve ou não o propósito de malfazer; </w:t>
      </w:r>
    </w:p>
    <w:p w14:paraId="506F65F9"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b) em segundo lugar, a existência de um dano, tomada a expressão no sentido de lesão a um bem jurídico, seja este de ordem material ou imaterial, de natureza patrimonial ou não patrimonial; </w:t>
      </w:r>
    </w:p>
    <w:p w14:paraId="5CA7DA78"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c) e em terceiro lugar, o estabelecimento de um nexo de causalidade entre um e outro, de forma a precisar-se que o dano decorre da conduta antijurídica, ou, em termos negativos, que sem a verificação do comportamento contrário a direito não teria havido o atentado ao bem jurídico.” (Instituições de Direito Civil, v. I, Introdução ao Direito Civil. Teoria Geral do Direito Civil, Rio de Janeiro: Forense. 2004. p.661). </w:t>
      </w:r>
    </w:p>
    <w:p w14:paraId="2E7525B5"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p>
    <w:p w14:paraId="5F344ABF" w14:textId="77777777" w:rsidR="0052389B" w:rsidRPr="00CE052D" w:rsidRDefault="0052389B" w:rsidP="0052389B">
      <w:pPr>
        <w:tabs>
          <w:tab w:val="left" w:pos="4140"/>
        </w:tabs>
        <w:spacing w:line="360" w:lineRule="auto"/>
        <w:ind w:firstLine="2835"/>
        <w:jc w:val="both"/>
        <w:rPr>
          <w:rFonts w:asciiTheme="minorHAnsi" w:hAnsiTheme="minorHAnsi" w:cstheme="minorHAnsi"/>
          <w:noProof/>
          <w:sz w:val="24"/>
          <w:szCs w:val="24"/>
        </w:rPr>
      </w:pPr>
      <w:r w:rsidRPr="00CE052D">
        <w:rPr>
          <w:rFonts w:asciiTheme="minorHAnsi" w:hAnsiTheme="minorHAnsi" w:cstheme="minorHAnsi"/>
          <w:noProof/>
          <w:sz w:val="24"/>
          <w:szCs w:val="24"/>
        </w:rPr>
        <w:t>No caso presente, não houve nenhuma atitude ilícita por parte da requerida apta a gerar dever de indenizar.</w:t>
      </w:r>
    </w:p>
    <w:p w14:paraId="742471DA"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p>
    <w:p w14:paraId="3530AAB0"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O saque, se realmente efetivado, somente ocorreu em razão da apresentação de suficiente e necessária documentação quando da efetivação do procedimento.</w:t>
      </w:r>
    </w:p>
    <w:p w14:paraId="2710EA65"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p>
    <w:p w14:paraId="4EFCF0F8"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Destarte, não se pode admitir que operações cotidianas, realizadas sob as regras estabelecidas pelos normativos legais pertinentes, venham a gerar dever de indenizar em razão de suposto constrangimento causado ao beneficiário, mormente quando não resta comprovado que a operação reclamada tenha sido efetivada em favor de pessoa diversa.</w:t>
      </w:r>
    </w:p>
    <w:p w14:paraId="58B5307C"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p>
    <w:p w14:paraId="3A11EF72"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Quanto ao elemento “nexo causal”, este não restou configurado. Diante da evidente inexistência de conduta ilícita da parte requerida, como acima visto, mostra-se impossível apontar relação causal entre conduta da CAIXA e o suposto dano experimentado pelo Autor, de forma que não há falar em indenização por danos morais no caso em tela.</w:t>
      </w:r>
    </w:p>
    <w:p w14:paraId="5D1BBF8E"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p>
    <w:p w14:paraId="724B2B4D" w14:textId="77777777" w:rsidR="0092634F" w:rsidRDefault="0092634F" w:rsidP="0092634F">
      <w:pPr>
        <w:tabs>
          <w:tab w:val="left" w:pos="4140"/>
        </w:tabs>
        <w:spacing w:line="360" w:lineRule="auto"/>
        <w:ind w:firstLine="567"/>
        <w:jc w:val="both"/>
        <w:rPr>
          <w:rFonts w:asciiTheme="minorHAnsi" w:hAnsiTheme="minorHAnsi" w:cstheme="minorHAnsi"/>
          <w:noProof/>
          <w:sz w:val="24"/>
          <w:szCs w:val="24"/>
        </w:rPr>
      </w:pPr>
    </w:p>
    <w:p w14:paraId="6668EA19" w14:textId="77777777" w:rsidR="0092634F" w:rsidRDefault="0092634F" w:rsidP="0092634F">
      <w:pPr>
        <w:tabs>
          <w:tab w:val="left" w:pos="4140"/>
        </w:tabs>
        <w:spacing w:line="360" w:lineRule="auto"/>
        <w:ind w:firstLine="567"/>
        <w:jc w:val="both"/>
        <w:rPr>
          <w:rFonts w:asciiTheme="minorHAnsi" w:hAnsiTheme="minorHAnsi" w:cstheme="minorHAnsi"/>
          <w:noProof/>
          <w:sz w:val="24"/>
          <w:szCs w:val="24"/>
        </w:rPr>
      </w:pPr>
    </w:p>
    <w:p w14:paraId="5CC6206D" w14:textId="77777777" w:rsidR="0092634F" w:rsidRDefault="0092634F" w:rsidP="0092634F">
      <w:pPr>
        <w:tabs>
          <w:tab w:val="left" w:pos="4140"/>
        </w:tabs>
        <w:spacing w:line="360" w:lineRule="auto"/>
        <w:ind w:firstLine="567"/>
        <w:jc w:val="both"/>
        <w:rPr>
          <w:rFonts w:asciiTheme="minorHAnsi" w:hAnsiTheme="minorHAnsi" w:cstheme="minorHAnsi"/>
          <w:noProof/>
          <w:sz w:val="24"/>
          <w:szCs w:val="24"/>
        </w:rPr>
      </w:pPr>
    </w:p>
    <w:p w14:paraId="0C908DF2" w14:textId="61E9AE07" w:rsidR="0052389B" w:rsidRPr="00CE052D" w:rsidRDefault="0052389B" w:rsidP="0092634F">
      <w:pPr>
        <w:tabs>
          <w:tab w:val="left" w:pos="4140"/>
        </w:tabs>
        <w:spacing w:line="360" w:lineRule="auto"/>
        <w:ind w:firstLine="567"/>
        <w:jc w:val="both"/>
        <w:rPr>
          <w:rFonts w:asciiTheme="minorHAnsi" w:hAnsiTheme="minorHAnsi" w:cstheme="minorHAnsi"/>
          <w:b/>
          <w:bCs/>
          <w:noProof/>
          <w:sz w:val="24"/>
          <w:szCs w:val="24"/>
        </w:rPr>
      </w:pPr>
      <w:r w:rsidRPr="00CE052D">
        <w:rPr>
          <w:rFonts w:asciiTheme="minorHAnsi" w:hAnsiTheme="minorHAnsi" w:cstheme="minorHAnsi"/>
          <w:noProof/>
          <w:sz w:val="24"/>
          <w:szCs w:val="24"/>
        </w:rPr>
        <w:t xml:space="preserve">Sobre a real existência do suposto dano alegado, vale destacar que, não obstante a reconhecida exigência, </w:t>
      </w:r>
      <w:r w:rsidRPr="00CE052D">
        <w:rPr>
          <w:rFonts w:asciiTheme="minorHAnsi" w:hAnsiTheme="minorHAnsi" w:cstheme="minorHAnsi"/>
          <w:b/>
          <w:bCs/>
          <w:noProof/>
          <w:sz w:val="24"/>
          <w:szCs w:val="24"/>
          <w:highlight w:val="yellow"/>
        </w:rPr>
        <w:t xml:space="preserve">a parte </w:t>
      </w:r>
      <w:r w:rsidR="0092634F">
        <w:rPr>
          <w:rFonts w:asciiTheme="minorHAnsi" w:hAnsiTheme="minorHAnsi" w:cstheme="minorHAnsi"/>
          <w:b/>
          <w:bCs/>
          <w:noProof/>
          <w:sz w:val="24"/>
          <w:szCs w:val="24"/>
          <w:highlight w:val="yellow"/>
        </w:rPr>
        <w:t>recorrente</w:t>
      </w:r>
      <w:r w:rsidRPr="00CE052D">
        <w:rPr>
          <w:rFonts w:asciiTheme="minorHAnsi" w:hAnsiTheme="minorHAnsi" w:cstheme="minorHAnsi"/>
          <w:b/>
          <w:bCs/>
          <w:noProof/>
          <w:sz w:val="24"/>
          <w:szCs w:val="24"/>
          <w:highlight w:val="yellow"/>
        </w:rPr>
        <w:t xml:space="preserve"> não logrou comprová-lo</w:t>
      </w:r>
      <w:r w:rsidR="0092634F">
        <w:rPr>
          <w:rFonts w:asciiTheme="minorHAnsi" w:hAnsiTheme="minorHAnsi" w:cstheme="minorHAnsi"/>
          <w:b/>
          <w:bCs/>
          <w:noProof/>
          <w:sz w:val="24"/>
          <w:szCs w:val="24"/>
          <w:highlight w:val="yellow"/>
        </w:rPr>
        <w:t>, limitando-se apenas a replicar a superficial retórica da inicial, já rechaçada pelo Judiciário</w:t>
      </w:r>
      <w:r w:rsidRPr="00CE052D">
        <w:rPr>
          <w:rFonts w:asciiTheme="minorHAnsi" w:hAnsiTheme="minorHAnsi" w:cstheme="minorHAnsi"/>
          <w:b/>
          <w:bCs/>
          <w:noProof/>
          <w:sz w:val="24"/>
          <w:szCs w:val="24"/>
          <w:highlight w:val="yellow"/>
        </w:rPr>
        <w:t>.</w:t>
      </w:r>
      <w:r w:rsidRPr="00CE052D">
        <w:rPr>
          <w:rFonts w:asciiTheme="minorHAnsi" w:hAnsiTheme="minorHAnsi" w:cstheme="minorHAnsi"/>
          <w:b/>
          <w:bCs/>
          <w:noProof/>
          <w:sz w:val="24"/>
          <w:szCs w:val="24"/>
        </w:rPr>
        <w:t xml:space="preserve"> </w:t>
      </w:r>
    </w:p>
    <w:p w14:paraId="20A22AD9"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p>
    <w:p w14:paraId="08528793" w14:textId="327625E2" w:rsidR="0052389B" w:rsidRPr="00CE052D" w:rsidRDefault="0092634F" w:rsidP="0092634F">
      <w:pPr>
        <w:tabs>
          <w:tab w:val="left" w:pos="4140"/>
        </w:tabs>
        <w:spacing w:line="360" w:lineRule="auto"/>
        <w:ind w:firstLine="567"/>
        <w:jc w:val="both"/>
        <w:rPr>
          <w:rFonts w:asciiTheme="minorHAnsi" w:hAnsiTheme="minorHAnsi" w:cstheme="minorHAnsi"/>
          <w:b/>
          <w:bCs/>
          <w:noProof/>
          <w:sz w:val="24"/>
          <w:szCs w:val="24"/>
        </w:rPr>
      </w:pPr>
      <w:r>
        <w:rPr>
          <w:rFonts w:asciiTheme="minorHAnsi" w:hAnsiTheme="minorHAnsi" w:cstheme="minorHAnsi"/>
          <w:b/>
          <w:bCs/>
          <w:noProof/>
          <w:sz w:val="24"/>
          <w:szCs w:val="24"/>
          <w:highlight w:val="yellow"/>
        </w:rPr>
        <w:t>A recorrente</w:t>
      </w:r>
      <w:r w:rsidR="0052389B" w:rsidRPr="00CE052D">
        <w:rPr>
          <w:rFonts w:asciiTheme="minorHAnsi" w:hAnsiTheme="minorHAnsi" w:cstheme="minorHAnsi"/>
          <w:b/>
          <w:bCs/>
          <w:noProof/>
          <w:sz w:val="24"/>
          <w:szCs w:val="24"/>
          <w:highlight w:val="yellow"/>
        </w:rPr>
        <w:t xml:space="preserve"> limitou-se a dizer, sem nada especificar ou provar, que sofreu prejuízos indenizáveis em decorrência de suposto ilícito que teria cometido a CAIXA.</w:t>
      </w:r>
      <w:r w:rsidR="0052389B" w:rsidRPr="00CE052D">
        <w:rPr>
          <w:rFonts w:asciiTheme="minorHAnsi" w:hAnsiTheme="minorHAnsi" w:cstheme="minorHAnsi"/>
          <w:b/>
          <w:bCs/>
          <w:noProof/>
          <w:sz w:val="24"/>
          <w:szCs w:val="24"/>
        </w:rPr>
        <w:t xml:space="preserve"> </w:t>
      </w:r>
    </w:p>
    <w:p w14:paraId="6127C37B"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p>
    <w:p w14:paraId="4D831E8C" w14:textId="77777777" w:rsidR="0052389B" w:rsidRPr="00CE052D" w:rsidRDefault="0052389B" w:rsidP="0092634F">
      <w:pPr>
        <w:tabs>
          <w:tab w:val="left" w:pos="4140"/>
        </w:tabs>
        <w:spacing w:line="360" w:lineRule="auto"/>
        <w:ind w:firstLine="567"/>
        <w:jc w:val="both"/>
        <w:rPr>
          <w:rFonts w:asciiTheme="minorHAnsi" w:hAnsiTheme="minorHAnsi" w:cstheme="minorHAnsi"/>
          <w:b/>
          <w:bCs/>
          <w:noProof/>
          <w:sz w:val="24"/>
          <w:szCs w:val="24"/>
          <w:u w:val="single"/>
        </w:rPr>
      </w:pPr>
      <w:r w:rsidRPr="00CE052D">
        <w:rPr>
          <w:rFonts w:asciiTheme="minorHAnsi" w:hAnsiTheme="minorHAnsi" w:cstheme="minorHAnsi"/>
          <w:b/>
          <w:bCs/>
          <w:noProof/>
          <w:sz w:val="24"/>
          <w:szCs w:val="24"/>
          <w:highlight w:val="yellow"/>
          <w:u w:val="single"/>
        </w:rPr>
        <w:t>Como se sabe, não cabe compensação financeira por meras conjecturas, devendo o dano ser provado para se pleitear o direito à reparação.</w:t>
      </w:r>
    </w:p>
    <w:p w14:paraId="3A37CB09"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p>
    <w:p w14:paraId="0974DA83"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Reiteradamente, o Superior Tribunal de Justiça (STJ) vem afastando a idéia de dano presumido, pontuando, expressamente, a necessidade de prova: </w:t>
      </w:r>
    </w:p>
    <w:p w14:paraId="62EF7694" w14:textId="77777777" w:rsidR="0052389B" w:rsidRPr="00CE052D" w:rsidRDefault="0052389B" w:rsidP="0052389B">
      <w:pPr>
        <w:tabs>
          <w:tab w:val="left" w:pos="4140"/>
        </w:tabs>
        <w:spacing w:line="360" w:lineRule="auto"/>
        <w:ind w:firstLine="2835"/>
        <w:jc w:val="both"/>
        <w:rPr>
          <w:rFonts w:asciiTheme="minorHAnsi" w:hAnsiTheme="minorHAnsi" w:cstheme="minorHAnsi"/>
          <w:sz w:val="24"/>
          <w:szCs w:val="24"/>
        </w:rPr>
      </w:pPr>
    </w:p>
    <w:p w14:paraId="17A5054D"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PROCESSUAL CIVIL. AGRAVO REGIMENTAL NO RECURSO ESPECIAL. COBRANÇA INDEVIDA POR SERVIÇO TELEFÔNICO. DANO MORAL. EXIGÊNCIA DE COMPROVAÇÃO. SÚMULA 7/STJ.</w:t>
      </w:r>
    </w:p>
    <w:p w14:paraId="30C92647"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 Nesse caso, conforme a regra geral, </w:t>
      </w:r>
      <w:r w:rsidRPr="00CE052D">
        <w:rPr>
          <w:rFonts w:asciiTheme="minorHAnsi" w:hAnsiTheme="minorHAnsi" w:cstheme="minorHAnsi"/>
          <w:b/>
          <w:noProof/>
          <w:sz w:val="24"/>
          <w:szCs w:val="24"/>
        </w:rPr>
        <w:t>o dano moral deve ser demonstrado, não presumido</w:t>
      </w:r>
      <w:r w:rsidRPr="00CE052D">
        <w:rPr>
          <w:rFonts w:asciiTheme="minorHAnsi" w:hAnsiTheme="minorHAnsi" w:cstheme="minorHAnsi"/>
          <w:noProof/>
          <w:sz w:val="24"/>
          <w:szCs w:val="24"/>
        </w:rPr>
        <w:t>. (...)</w:t>
      </w:r>
    </w:p>
    <w:p w14:paraId="2FCE3A53"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(AgRg no REsp 1474101/RS, Rel. Ministro OG FERNANDES, SEGUNDA TURMA, julgado em 12/02/2015, DJe 05/03/2015) (grifo nosso)</w:t>
      </w:r>
    </w:p>
    <w:p w14:paraId="15A05567"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p>
    <w:p w14:paraId="42F8FC53"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PROCESSUAL CIVIL. COBRANÇA INDEVIDA POR SERVIÇO TELEFÔNICO. DANO MORAL. EXIGÊNCIA DE COMPROVAÇÃO. SÚMULA 7/STJ.</w:t>
      </w:r>
    </w:p>
    <w:p w14:paraId="64F4E6EC"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t xml:space="preserve">(...) A Corte de origem, após ampla análise do conjunto fático-probatório dos autos, concluiu que não ocorreram os alegados danos morais, </w:t>
      </w:r>
      <w:r w:rsidRPr="00CE052D">
        <w:rPr>
          <w:rFonts w:asciiTheme="minorHAnsi" w:hAnsiTheme="minorHAnsi" w:cstheme="minorHAnsi"/>
          <w:b/>
          <w:noProof/>
          <w:sz w:val="24"/>
          <w:szCs w:val="24"/>
        </w:rPr>
        <w:t>constituindo-se o fato em mero dissabor</w:t>
      </w:r>
      <w:r w:rsidRPr="00CE052D">
        <w:rPr>
          <w:rFonts w:asciiTheme="minorHAnsi" w:hAnsiTheme="minorHAnsi" w:cstheme="minorHAnsi"/>
          <w:noProof/>
          <w:sz w:val="24"/>
          <w:szCs w:val="24"/>
        </w:rPr>
        <w:t xml:space="preserve">.(...) </w:t>
      </w:r>
    </w:p>
    <w:p w14:paraId="224BE5B8" w14:textId="77777777" w:rsidR="0052389B" w:rsidRPr="00CE052D" w:rsidRDefault="0052389B" w:rsidP="0052389B">
      <w:pPr>
        <w:tabs>
          <w:tab w:val="left" w:pos="4140"/>
        </w:tabs>
        <w:spacing w:line="360" w:lineRule="auto"/>
        <w:ind w:left="2835"/>
        <w:jc w:val="both"/>
        <w:rPr>
          <w:rFonts w:asciiTheme="minorHAnsi" w:hAnsiTheme="minorHAnsi" w:cstheme="minorHAnsi"/>
          <w:noProof/>
          <w:sz w:val="24"/>
          <w:szCs w:val="24"/>
        </w:rPr>
      </w:pPr>
      <w:r w:rsidRPr="00CE052D">
        <w:rPr>
          <w:rFonts w:asciiTheme="minorHAnsi" w:hAnsiTheme="minorHAnsi" w:cstheme="minorHAnsi"/>
          <w:noProof/>
          <w:sz w:val="24"/>
          <w:szCs w:val="24"/>
        </w:rPr>
        <w:lastRenderedPageBreak/>
        <w:t>(AgRg no AREsp 703.976/RS, Rel. Ministro HERMAN BENJAMIN, SEGUNDA TURMA, julgado em 20/08/2015, DJe 10/09/2015) (grifo nosso)</w:t>
      </w:r>
    </w:p>
    <w:p w14:paraId="54B89298" w14:textId="77777777" w:rsidR="0052389B" w:rsidRPr="00CE052D" w:rsidRDefault="0052389B" w:rsidP="0052389B">
      <w:pPr>
        <w:tabs>
          <w:tab w:val="left" w:pos="4140"/>
        </w:tabs>
        <w:spacing w:line="360" w:lineRule="auto"/>
        <w:ind w:firstLine="2835"/>
        <w:jc w:val="both"/>
        <w:rPr>
          <w:rFonts w:asciiTheme="minorHAnsi" w:hAnsiTheme="minorHAnsi" w:cstheme="minorHAnsi"/>
          <w:sz w:val="24"/>
          <w:szCs w:val="24"/>
        </w:rPr>
      </w:pPr>
    </w:p>
    <w:p w14:paraId="47DCA763"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b/>
          <w:bCs/>
          <w:noProof/>
          <w:sz w:val="24"/>
          <w:szCs w:val="24"/>
          <w:highlight w:val="yellow"/>
        </w:rPr>
        <w:t>Depreende-se, pois, sem maior esforço, que meras alegações de dano não são suficientes para que se configure o ilícito e se proceda a indenização.</w:t>
      </w:r>
      <w:r w:rsidRPr="00CE052D">
        <w:rPr>
          <w:rFonts w:asciiTheme="minorHAnsi" w:hAnsiTheme="minorHAnsi" w:cstheme="minorHAnsi"/>
          <w:b/>
          <w:bCs/>
          <w:noProof/>
          <w:sz w:val="24"/>
          <w:szCs w:val="24"/>
        </w:rPr>
        <w:t xml:space="preserve"> </w:t>
      </w:r>
      <w:r w:rsidRPr="00CE052D">
        <w:rPr>
          <w:rFonts w:asciiTheme="minorHAnsi" w:hAnsiTheme="minorHAnsi" w:cstheme="minorHAnsi"/>
          <w:noProof/>
          <w:sz w:val="24"/>
          <w:szCs w:val="24"/>
        </w:rPr>
        <w:t>A garantia constitucional de ressarcimento não pode ser desvirtuada, pois, desta forma, estar-se-ia incentivando a multiplicação de ações absolutamente improcedentes como a presente.</w:t>
      </w:r>
    </w:p>
    <w:p w14:paraId="770E5674"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p>
    <w:p w14:paraId="7C17AA01" w14:textId="77777777" w:rsidR="0052389B" w:rsidRPr="00CE052D" w:rsidRDefault="0052389B" w:rsidP="0092634F">
      <w:pPr>
        <w:tabs>
          <w:tab w:val="left" w:pos="4140"/>
        </w:tabs>
        <w:spacing w:line="360" w:lineRule="auto"/>
        <w:ind w:firstLine="567"/>
        <w:jc w:val="both"/>
        <w:rPr>
          <w:rFonts w:asciiTheme="minorHAnsi" w:hAnsiTheme="minorHAnsi" w:cstheme="minorHAnsi"/>
          <w:noProof/>
          <w:sz w:val="24"/>
          <w:szCs w:val="24"/>
        </w:rPr>
      </w:pPr>
      <w:r w:rsidRPr="00CE052D">
        <w:rPr>
          <w:rFonts w:asciiTheme="minorHAnsi" w:hAnsiTheme="minorHAnsi" w:cstheme="minorHAnsi"/>
          <w:noProof/>
          <w:sz w:val="24"/>
          <w:szCs w:val="24"/>
        </w:rPr>
        <w:t>Ausentes a conduta ilícita, o nexo causal e o dano, nenhuma atitude apta a gerar dever de indenizar pode ser atribuída à CAIXA.</w:t>
      </w:r>
    </w:p>
    <w:p w14:paraId="35B5E738" w14:textId="5DDE14B3" w:rsidR="0004661C" w:rsidRPr="0020614F" w:rsidRDefault="00D4797D" w:rsidP="00290487">
      <w:pPr>
        <w:pStyle w:val="PargrafodaLista"/>
        <w:tabs>
          <w:tab w:val="left" w:pos="0"/>
          <w:tab w:val="left" w:pos="567"/>
        </w:tabs>
        <w:spacing w:line="320" w:lineRule="exact"/>
        <w:ind w:left="0" w:right="426"/>
        <w:jc w:val="center"/>
        <w:rPr>
          <w:rFonts w:ascii="Calibri" w:hAnsi="Calibri" w:cs="Calibri"/>
          <w:b/>
          <w:bCs/>
          <w:smallCaps/>
          <w:lang w:val="pt-BR"/>
        </w:rPr>
      </w:pPr>
      <w:r>
        <w:rPr>
          <w:rFonts w:ascii="Calibri" w:hAnsi="Calibri" w:cs="Calibri"/>
          <w:b/>
          <w:bCs/>
          <w:smallCaps/>
          <w:u w:val="single"/>
          <w:lang w:val="pt-BR"/>
        </w:rPr>
        <w:br/>
      </w:r>
      <w:r w:rsidR="0004661C" w:rsidRPr="0020614F">
        <w:rPr>
          <w:rFonts w:ascii="Calibri" w:hAnsi="Calibri" w:cs="Calibri"/>
          <w:b/>
          <w:bCs/>
          <w:smallCaps/>
          <w:u w:val="single"/>
          <w:lang w:val="pt-BR"/>
        </w:rPr>
        <w:t>Conclusão e pedidos</w:t>
      </w:r>
    </w:p>
    <w:p w14:paraId="1E742A02" w14:textId="77777777" w:rsidR="0004661C" w:rsidRPr="0020614F" w:rsidRDefault="0004661C" w:rsidP="00396D72">
      <w:pPr>
        <w:tabs>
          <w:tab w:val="left" w:pos="0"/>
          <w:tab w:val="left" w:pos="567"/>
        </w:tabs>
        <w:spacing w:line="320" w:lineRule="exact"/>
        <w:ind w:right="426"/>
        <w:jc w:val="center"/>
        <w:rPr>
          <w:rFonts w:cs="Calibri"/>
          <w:b/>
          <w:bCs/>
          <w:smallCaps/>
          <w:sz w:val="24"/>
          <w:szCs w:val="24"/>
        </w:rPr>
      </w:pPr>
    </w:p>
    <w:p w14:paraId="03F05BD9" w14:textId="4946C99B" w:rsidR="003E11A0" w:rsidRPr="0020614F" w:rsidRDefault="003E11A0" w:rsidP="00396D72">
      <w:pPr>
        <w:tabs>
          <w:tab w:val="left" w:pos="709"/>
        </w:tabs>
        <w:spacing w:line="320" w:lineRule="exact"/>
        <w:ind w:right="426"/>
        <w:jc w:val="both"/>
        <w:rPr>
          <w:rFonts w:cs="Calibri"/>
          <w:sz w:val="24"/>
          <w:szCs w:val="24"/>
        </w:rPr>
      </w:pPr>
      <w:r w:rsidRPr="0020614F">
        <w:rPr>
          <w:rFonts w:cs="Calibri"/>
          <w:sz w:val="24"/>
          <w:szCs w:val="24"/>
        </w:rPr>
        <w:tab/>
      </w:r>
      <w:r w:rsidR="0004661C" w:rsidRPr="0020614F">
        <w:rPr>
          <w:rFonts w:cs="Calibri"/>
          <w:sz w:val="24"/>
          <w:szCs w:val="24"/>
        </w:rPr>
        <w:t xml:space="preserve">Por todo o exposto, requer a </w:t>
      </w:r>
      <w:r w:rsidR="00090C70" w:rsidRPr="0020614F">
        <w:rPr>
          <w:rFonts w:cs="Calibri"/>
          <w:sz w:val="24"/>
          <w:szCs w:val="24"/>
        </w:rPr>
        <w:t>recorrida</w:t>
      </w:r>
      <w:r w:rsidR="0004661C" w:rsidRPr="0020614F">
        <w:rPr>
          <w:rFonts w:cs="Calibri"/>
          <w:sz w:val="24"/>
          <w:szCs w:val="24"/>
        </w:rPr>
        <w:t xml:space="preserve"> seja </w:t>
      </w:r>
      <w:r w:rsidR="0004661C" w:rsidRPr="0020614F">
        <w:rPr>
          <w:rFonts w:cs="Calibri"/>
          <w:b/>
          <w:bCs/>
          <w:sz w:val="24"/>
          <w:szCs w:val="24"/>
          <w:u w:val="single"/>
        </w:rPr>
        <w:t>negado provimento</w:t>
      </w:r>
      <w:r w:rsidR="0004661C" w:rsidRPr="0020614F">
        <w:rPr>
          <w:rFonts w:cs="Calibri"/>
          <w:sz w:val="24"/>
          <w:szCs w:val="24"/>
        </w:rPr>
        <w:t xml:space="preserve"> ao recurso ora combatido, de modo que seja negado o pedido deduzido, ante a flagrante intenção da parte </w:t>
      </w:r>
      <w:r w:rsidR="00090C70" w:rsidRPr="0020614F">
        <w:rPr>
          <w:rFonts w:cs="Calibri"/>
          <w:sz w:val="24"/>
          <w:szCs w:val="24"/>
        </w:rPr>
        <w:t>recorrente</w:t>
      </w:r>
      <w:r w:rsidR="0004661C" w:rsidRPr="0020614F">
        <w:rPr>
          <w:rFonts w:cs="Calibri"/>
          <w:sz w:val="24"/>
          <w:szCs w:val="24"/>
        </w:rPr>
        <w:t xml:space="preserve"> de enriquecimento sem causa.</w:t>
      </w:r>
    </w:p>
    <w:p w14:paraId="206BF6FF" w14:textId="77777777" w:rsidR="003E11A0" w:rsidRPr="0020614F" w:rsidRDefault="003E11A0" w:rsidP="00396D72">
      <w:pPr>
        <w:pStyle w:val="PargrafodaLista"/>
        <w:tabs>
          <w:tab w:val="left" w:pos="709"/>
        </w:tabs>
        <w:spacing w:line="320" w:lineRule="exact"/>
        <w:ind w:left="0" w:right="426"/>
        <w:jc w:val="both"/>
        <w:rPr>
          <w:rFonts w:ascii="Calibri" w:hAnsi="Calibri" w:cs="Calibri"/>
          <w:lang w:val="pt-BR"/>
        </w:rPr>
      </w:pPr>
    </w:p>
    <w:p w14:paraId="2F57FE7A" w14:textId="77777777" w:rsidR="007A3913" w:rsidRPr="0020614F" w:rsidRDefault="007A3913" w:rsidP="007A3913">
      <w:pPr>
        <w:pStyle w:val="PargrafodaLista"/>
        <w:tabs>
          <w:tab w:val="left" w:pos="709"/>
        </w:tabs>
        <w:spacing w:line="320" w:lineRule="exact"/>
        <w:ind w:left="0" w:right="426"/>
        <w:jc w:val="both"/>
        <w:rPr>
          <w:rFonts w:ascii="Calibri" w:hAnsi="Calibri" w:cs="Calibri"/>
          <w:lang w:val="pt-BR"/>
        </w:rPr>
      </w:pPr>
      <w:bookmarkStart w:id="0" w:name="_Hlk129718454"/>
      <w:r w:rsidRPr="0020614F">
        <w:rPr>
          <w:rFonts w:ascii="Calibri" w:hAnsi="Calibri" w:cs="Calibri"/>
          <w:lang w:val="pt-BR"/>
        </w:rPr>
        <w:tab/>
        <w:t>Pugna a parte recorrida pela condenação da parte recorrente em custas e honorários do advogado.</w:t>
      </w:r>
    </w:p>
    <w:bookmarkEnd w:id="0"/>
    <w:p w14:paraId="6C0B6C99" w14:textId="388C1008" w:rsidR="00862622" w:rsidRPr="0020614F" w:rsidRDefault="00862622" w:rsidP="00862622">
      <w:pPr>
        <w:pStyle w:val="Corpodetexto"/>
        <w:ind w:firstLine="1417"/>
        <w:rPr>
          <w:rFonts w:ascii="Calibri" w:eastAsiaTheme="minorEastAsia" w:hAnsi="Calibri" w:cs="Calibri"/>
          <w:lang w:eastAsia="ja-JP" w:bidi="ar-SA"/>
        </w:rPr>
      </w:pPr>
      <w:r w:rsidRPr="0020614F">
        <w:rPr>
          <w:rFonts w:ascii="Calibri" w:eastAsiaTheme="minorEastAsia" w:hAnsi="Calibri" w:cs="Calibri"/>
          <w:lang w:eastAsia="ja-JP" w:bidi="ar-SA"/>
        </w:rPr>
        <w:t xml:space="preserve">Requer a Ré que todas as intimações sejam encaminhadas ao escritório de seus patronos, sito na Rua do Passeio, 38, Torre 2, 15 andar, Sala 1509/1512 – Centro - CEP:20021-290 – RJ – Rio de Janeiro e que as publicações sejam realizadas, exclusivamente, em nome do patrono Dr. JOÃO ALVES BARBOSA FILHO, inscrito sob o nº OAB/RS 90657-A, sob pena de nulidade </w:t>
      </w:r>
      <w:proofErr w:type="gramStart"/>
      <w:r w:rsidRPr="0020614F">
        <w:rPr>
          <w:rFonts w:ascii="Calibri" w:eastAsiaTheme="minorEastAsia" w:hAnsi="Calibri" w:cs="Calibri"/>
          <w:lang w:eastAsia="ja-JP" w:bidi="ar-SA"/>
        </w:rPr>
        <w:t>das mesmas</w:t>
      </w:r>
      <w:proofErr w:type="gramEnd"/>
      <w:r w:rsidRPr="0020614F">
        <w:rPr>
          <w:rFonts w:ascii="Calibri" w:eastAsiaTheme="minorEastAsia" w:hAnsi="Calibri" w:cs="Calibri"/>
          <w:lang w:eastAsia="ja-JP" w:bidi="ar-SA"/>
        </w:rPr>
        <w:t>.</w:t>
      </w:r>
    </w:p>
    <w:p w14:paraId="18298950" w14:textId="1E3E3826" w:rsidR="00862622" w:rsidRPr="0020614F" w:rsidRDefault="00862622" w:rsidP="00862622">
      <w:pPr>
        <w:pStyle w:val="Corpodetexto"/>
        <w:ind w:left="1416" w:firstLine="1"/>
        <w:jc w:val="center"/>
        <w:rPr>
          <w:rFonts w:ascii="Calibri" w:eastAsiaTheme="minorEastAsia" w:hAnsi="Calibri" w:cs="Calibri"/>
          <w:lang w:eastAsia="ja-JP" w:bidi="ar-SA"/>
        </w:rPr>
      </w:pPr>
      <w:r w:rsidRPr="0020614F">
        <w:rPr>
          <w:rFonts w:ascii="Calibri" w:eastAsiaTheme="minorEastAsia" w:hAnsi="Calibri" w:cs="Calibri"/>
          <w:lang w:eastAsia="ja-JP" w:bidi="ar-SA"/>
        </w:rPr>
        <w:t>Nestes Termos,</w:t>
      </w:r>
      <w:r w:rsidRPr="0020614F">
        <w:rPr>
          <w:rFonts w:ascii="Calibri" w:eastAsiaTheme="minorEastAsia" w:hAnsi="Calibri" w:cs="Calibri"/>
          <w:lang w:eastAsia="ja-JP" w:bidi="ar-SA"/>
        </w:rPr>
        <w:br/>
        <w:t>Pede Deferimento,</w:t>
      </w:r>
    </w:p>
    <w:p w14:paraId="75E14D7A" w14:textId="2C7330B6" w:rsidR="00862622" w:rsidRPr="002D5FB7" w:rsidRDefault="00B83EBB" w:rsidP="00862622">
      <w:pPr>
        <w:pStyle w:val="Corpodetexto"/>
        <w:ind w:firstLine="1417"/>
        <w:jc w:val="center"/>
        <w:rPr>
          <w:rFonts w:ascii="Calibri" w:eastAsiaTheme="minorEastAsia" w:hAnsi="Calibri" w:cs="Calibri"/>
          <w:lang w:val="en-US" w:eastAsia="ja-JP" w:bidi="ar-SA"/>
        </w:rPr>
      </w:pPr>
      <w:r>
        <w:rPr>
          <w:rFonts w:ascii="Calibri" w:eastAsiaTheme="minorEastAsia" w:hAnsi="Calibri" w:cs="Calibri"/>
          <w:lang w:val="en-US" w:eastAsia="ja-JP" w:bidi="ar-SA"/>
        </w:rPr>
        <w:t>PORTO ALEGRE</w:t>
      </w:r>
      <w:r w:rsidR="00862622" w:rsidRPr="002D5FB7">
        <w:rPr>
          <w:rFonts w:ascii="Calibri" w:eastAsiaTheme="minorEastAsia" w:hAnsi="Calibri" w:cs="Calibri"/>
          <w:lang w:val="en-US" w:eastAsia="ja-JP" w:bidi="ar-SA"/>
        </w:rPr>
        <w:t xml:space="preserve">, </w:t>
      </w:r>
      <w:r w:rsidR="0092634F">
        <w:rPr>
          <w:rFonts w:ascii="Calibri" w:eastAsiaTheme="minorEastAsia" w:hAnsi="Calibri" w:cs="Calibri"/>
          <w:lang w:val="en-US" w:eastAsia="ja-JP" w:bidi="ar-SA"/>
        </w:rPr>
        <w:t>02</w:t>
      </w:r>
      <w:r w:rsidR="00862622" w:rsidRPr="002D5FB7">
        <w:rPr>
          <w:rFonts w:ascii="Calibri" w:eastAsiaTheme="minorEastAsia" w:hAnsi="Calibri" w:cs="Calibri"/>
          <w:lang w:val="en-US" w:eastAsia="ja-JP" w:bidi="ar-SA"/>
        </w:rPr>
        <w:t xml:space="preserve"> de </w:t>
      </w:r>
      <w:proofErr w:type="spellStart"/>
      <w:r w:rsidR="0092634F">
        <w:rPr>
          <w:rFonts w:ascii="Calibri" w:eastAsiaTheme="minorEastAsia" w:hAnsi="Calibri" w:cs="Calibri"/>
          <w:lang w:val="en-US" w:eastAsia="ja-JP" w:bidi="ar-SA"/>
        </w:rPr>
        <w:t>Outu</w:t>
      </w:r>
      <w:r>
        <w:rPr>
          <w:rFonts w:ascii="Calibri" w:eastAsiaTheme="minorEastAsia" w:hAnsi="Calibri" w:cs="Calibri"/>
          <w:lang w:val="en-US" w:eastAsia="ja-JP" w:bidi="ar-SA"/>
        </w:rPr>
        <w:t>bro</w:t>
      </w:r>
      <w:proofErr w:type="spellEnd"/>
      <w:r w:rsidR="00862622" w:rsidRPr="002D5FB7">
        <w:rPr>
          <w:rFonts w:ascii="Calibri" w:eastAsiaTheme="minorEastAsia" w:hAnsi="Calibri" w:cs="Calibri"/>
          <w:lang w:val="en-US" w:eastAsia="ja-JP" w:bidi="ar-SA"/>
        </w:rPr>
        <w:t xml:space="preserve"> de 2023.</w:t>
      </w:r>
    </w:p>
    <w:p w14:paraId="2AE38B69" w14:textId="09116481" w:rsidR="004C7639" w:rsidRPr="002D5FB7" w:rsidRDefault="00862622" w:rsidP="00862622">
      <w:pPr>
        <w:pStyle w:val="Corpodetexto"/>
        <w:ind w:left="1417"/>
        <w:jc w:val="center"/>
        <w:rPr>
          <w:rFonts w:ascii="Calibri" w:eastAsiaTheme="minorEastAsia" w:hAnsi="Calibri" w:cs="Calibri"/>
          <w:b/>
          <w:bCs/>
          <w:lang w:val="en-US" w:eastAsia="ja-JP" w:bidi="ar-SA"/>
        </w:rPr>
      </w:pPr>
      <w:r w:rsidRPr="002D5FB7">
        <w:rPr>
          <w:rFonts w:ascii="Calibri" w:eastAsiaTheme="minorEastAsia" w:hAnsi="Calibri" w:cs="Calibri"/>
          <w:b/>
          <w:bCs/>
          <w:lang w:val="en-US" w:eastAsia="ja-JP" w:bidi="ar-SA"/>
        </w:rPr>
        <w:t>JOÃO BARBOSA</w:t>
      </w:r>
      <w:r w:rsidRPr="002D5FB7">
        <w:rPr>
          <w:rFonts w:ascii="Calibri" w:eastAsiaTheme="minorEastAsia" w:hAnsi="Calibri" w:cs="Calibri"/>
          <w:b/>
          <w:bCs/>
          <w:lang w:val="en-US" w:eastAsia="ja-JP" w:bidi="ar-SA"/>
        </w:rPr>
        <w:br/>
        <w:t>OAB/RS 90657-A</w:t>
      </w:r>
    </w:p>
    <w:p w14:paraId="7A17B87E" w14:textId="77777777" w:rsidR="004C7639" w:rsidRPr="002D5FB7" w:rsidRDefault="004C7639" w:rsidP="004C7639">
      <w:pPr>
        <w:spacing w:before="200" w:after="200" w:line="240" w:lineRule="auto"/>
        <w:jc w:val="both"/>
        <w:rPr>
          <w:rFonts w:cs="Calibri"/>
          <w:sz w:val="24"/>
          <w:szCs w:val="24"/>
        </w:rPr>
      </w:pPr>
    </w:p>
    <w:p w14:paraId="60DCF190" w14:textId="0C354106" w:rsidR="00FA2C18" w:rsidRPr="002D5FB7" w:rsidRDefault="005941C5" w:rsidP="00E962C2">
      <w:pPr>
        <w:spacing w:before="200" w:after="200" w:line="240" w:lineRule="auto"/>
        <w:jc w:val="both"/>
        <w:rPr>
          <w:rFonts w:cs="Calibri"/>
          <w:sz w:val="24"/>
          <w:szCs w:val="24"/>
        </w:rPr>
      </w:pPr>
      <w:r w:rsidRPr="002D5FB7">
        <w:rPr>
          <w:rFonts w:cs="Calibri"/>
          <w:sz w:val="24"/>
          <w:szCs w:val="24"/>
        </w:rPr>
        <w:t> </w:t>
      </w:r>
    </w:p>
    <w:sectPr w:rsidR="00FA2C18" w:rsidRPr="002D5FB7" w:rsidSect="0076787A">
      <w:footerReference w:type="default" r:id="rId13"/>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B2EA9" w14:textId="77777777" w:rsidR="009730F4" w:rsidRDefault="009730F4">
      <w:pPr>
        <w:spacing w:after="0" w:line="240" w:lineRule="auto"/>
      </w:pPr>
      <w:r>
        <w:separator/>
      </w:r>
    </w:p>
  </w:endnote>
  <w:endnote w:type="continuationSeparator" w:id="0">
    <w:p w14:paraId="488A0D82" w14:textId="77777777" w:rsidR="009730F4" w:rsidRDefault="00973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13502" w14:textId="77777777" w:rsidR="00FA2C18" w:rsidRDefault="005941C5" w:rsidP="00FE5317">
    <w:pPr>
      <w:pStyle w:val="Rodap"/>
      <w:jc w:val="center"/>
      <w:rPr>
        <w:sz w:val="18"/>
      </w:rPr>
    </w:pPr>
    <w:r w:rsidRPr="00FA2C18">
      <w:rPr>
        <w:sz w:val="18"/>
      </w:rPr>
      <w:t>Rua do Passeio, 38, Torre 2, 15º andar - Sala 1509/1512 – Centro - RJ – Rio de Janeiro - CEP:20021-290</w:t>
    </w:r>
  </w:p>
  <w:p w14:paraId="2F8B6DF0" w14:textId="77777777" w:rsidR="00FE5317" w:rsidRPr="00FE5317" w:rsidRDefault="005941C5" w:rsidP="00FE5317">
    <w:pPr>
      <w:pStyle w:val="Rodap"/>
      <w:jc w:val="center"/>
      <w:rPr>
        <w:sz w:val="18"/>
      </w:rPr>
    </w:pPr>
    <w:r w:rsidRPr="00FE5317">
      <w:rPr>
        <w:sz w:val="18"/>
      </w:rPr>
      <w:t>www.joaobarbosaadvass.com.br</w:t>
    </w:r>
  </w:p>
  <w:p w14:paraId="13054C5C"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F2707" w14:textId="77777777" w:rsidR="009730F4" w:rsidRDefault="009730F4">
      <w:pPr>
        <w:spacing w:after="0" w:line="240" w:lineRule="auto"/>
      </w:pPr>
      <w:r>
        <w:separator/>
      </w:r>
    </w:p>
  </w:footnote>
  <w:footnote w:type="continuationSeparator" w:id="0">
    <w:p w14:paraId="2DB610BB" w14:textId="77777777" w:rsidR="009730F4" w:rsidRDefault="009730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03EB8"/>
    <w:multiLevelType w:val="hybridMultilevel"/>
    <w:tmpl w:val="4ACCDDF4"/>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27034FC"/>
    <w:multiLevelType w:val="hybridMultilevel"/>
    <w:tmpl w:val="13B6A5B4"/>
    <w:lvl w:ilvl="0" w:tplc="D70ED4AA">
      <w:start w:val="1"/>
      <w:numFmt w:val="upperRoman"/>
      <w:lvlText w:val="%1."/>
      <w:lvlJc w:val="left"/>
      <w:pPr>
        <w:ind w:left="2989"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3"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4"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726295237">
    <w:abstractNumId w:val="1"/>
  </w:num>
  <w:num w:numId="2" w16cid:durableId="1010985544">
    <w:abstractNumId w:val="0"/>
  </w:num>
  <w:num w:numId="3" w16cid:durableId="10215132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6324274">
    <w:abstractNumId w:val="4"/>
    <w:lvlOverride w:ilvl="0">
      <w:startOverride w:val="1"/>
    </w:lvlOverride>
  </w:num>
  <w:num w:numId="5" w16cid:durableId="192448536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4661C"/>
    <w:rsid w:val="00090C70"/>
    <w:rsid w:val="000C60A8"/>
    <w:rsid w:val="00181DE2"/>
    <w:rsid w:val="001833C2"/>
    <w:rsid w:val="0020614F"/>
    <w:rsid w:val="00255B3C"/>
    <w:rsid w:val="00290487"/>
    <w:rsid w:val="002D5FB7"/>
    <w:rsid w:val="00320DCE"/>
    <w:rsid w:val="00326B23"/>
    <w:rsid w:val="003349B7"/>
    <w:rsid w:val="0037684E"/>
    <w:rsid w:val="00387F34"/>
    <w:rsid w:val="00396D72"/>
    <w:rsid w:val="003E11A0"/>
    <w:rsid w:val="003F5DCE"/>
    <w:rsid w:val="00404C94"/>
    <w:rsid w:val="00486EBB"/>
    <w:rsid w:val="004C1027"/>
    <w:rsid w:val="004C7639"/>
    <w:rsid w:val="0052134B"/>
    <w:rsid w:val="0052389B"/>
    <w:rsid w:val="00530F86"/>
    <w:rsid w:val="005663F9"/>
    <w:rsid w:val="005869BC"/>
    <w:rsid w:val="005941C5"/>
    <w:rsid w:val="005A5474"/>
    <w:rsid w:val="005D4224"/>
    <w:rsid w:val="005E226B"/>
    <w:rsid w:val="00654BB2"/>
    <w:rsid w:val="00673F32"/>
    <w:rsid w:val="006B5371"/>
    <w:rsid w:val="006F66E3"/>
    <w:rsid w:val="006F7A6B"/>
    <w:rsid w:val="00701612"/>
    <w:rsid w:val="0076787A"/>
    <w:rsid w:val="007A3913"/>
    <w:rsid w:val="007E1F86"/>
    <w:rsid w:val="00862622"/>
    <w:rsid w:val="00873596"/>
    <w:rsid w:val="00874FFE"/>
    <w:rsid w:val="008765E4"/>
    <w:rsid w:val="008B00C4"/>
    <w:rsid w:val="008E1AB2"/>
    <w:rsid w:val="008F4CF5"/>
    <w:rsid w:val="0092634F"/>
    <w:rsid w:val="00956E0D"/>
    <w:rsid w:val="00965291"/>
    <w:rsid w:val="009730F4"/>
    <w:rsid w:val="009D3C6C"/>
    <w:rsid w:val="009E3B76"/>
    <w:rsid w:val="00B51EC9"/>
    <w:rsid w:val="00B83EBB"/>
    <w:rsid w:val="00C81778"/>
    <w:rsid w:val="00CC074C"/>
    <w:rsid w:val="00D4797D"/>
    <w:rsid w:val="00D545F2"/>
    <w:rsid w:val="00DA3C45"/>
    <w:rsid w:val="00DA4388"/>
    <w:rsid w:val="00DB59AA"/>
    <w:rsid w:val="00E015EA"/>
    <w:rsid w:val="00E67247"/>
    <w:rsid w:val="00E962C2"/>
    <w:rsid w:val="00EB1525"/>
    <w:rsid w:val="00EB6B0C"/>
    <w:rsid w:val="00EC3A99"/>
    <w:rsid w:val="00EE18FB"/>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894B"/>
  <w15:docId w15:val="{A173964C-702F-4378-9A92-F2209F7BB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EBB"/>
    <w:pPr>
      <w:spacing w:after="160" w:line="259" w:lineRule="auto"/>
    </w:pPr>
    <w:rPr>
      <w:sz w:val="22"/>
      <w:szCs w:val="22"/>
      <w:lang w:eastAsia="en-US"/>
    </w:rPr>
  </w:style>
  <w:style w:type="paragraph" w:styleId="Ttulo2">
    <w:name w:val="heading 2"/>
    <w:basedOn w:val="Normal"/>
    <w:next w:val="Corpodetexto"/>
    <w:link w:val="Ttulo2Char"/>
    <w:uiPriority w:val="9"/>
    <w:unhideWhenUsed/>
    <w:qFormat/>
    <w:rsid w:val="004C7639"/>
    <w:pPr>
      <w:keepNext/>
      <w:widowControl w:val="0"/>
      <w:suppressAutoHyphens/>
      <w:spacing w:before="397" w:after="397" w:line="360" w:lineRule="auto"/>
      <w:jc w:val="both"/>
      <w:outlineLvl w:val="1"/>
    </w:pPr>
    <w:rPr>
      <w:rFonts w:ascii="Times New Roman" w:eastAsia="Times New Roman" w:hAnsi="Times New Roman"/>
      <w:b/>
      <w:bCs/>
      <w:sz w:val="24"/>
      <w:szCs w:val="24"/>
      <w:lang w:eastAsia="zh-CN" w:bidi="hi-IN"/>
    </w:rPr>
  </w:style>
  <w:style w:type="paragraph" w:styleId="Ttulo3">
    <w:name w:val="heading 3"/>
    <w:basedOn w:val="Normal"/>
    <w:next w:val="Normal"/>
    <w:link w:val="Ttulo3Char"/>
    <w:uiPriority w:val="9"/>
    <w:semiHidden/>
    <w:unhideWhenUsed/>
    <w:qFormat/>
    <w:rsid w:val="0086262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paragraph" w:styleId="NormalWeb">
    <w:name w:val="Normal (Web)"/>
    <w:basedOn w:val="Normal"/>
    <w:uiPriority w:val="99"/>
    <w:semiHidden/>
    <w:unhideWhenUsed/>
    <w:rsid w:val="005941C5"/>
    <w:pPr>
      <w:spacing w:before="100" w:beforeAutospacing="1" w:after="100" w:afterAutospacing="1" w:line="240" w:lineRule="auto"/>
    </w:pPr>
    <w:rPr>
      <w:rFonts w:ascii="Times New Roman" w:eastAsia="Times New Roman" w:hAnsi="Times New Roman"/>
      <w:sz w:val="24"/>
      <w:szCs w:val="24"/>
      <w:lang w:eastAsia="pt-BR"/>
    </w:rPr>
  </w:style>
  <w:style w:type="table" w:styleId="Tabelacomgrade">
    <w:name w:val="Table Grid"/>
    <w:basedOn w:val="Tabelanormal"/>
    <w:uiPriority w:val="39"/>
    <w:rsid w:val="008B0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rsid w:val="004C7639"/>
    <w:rPr>
      <w:rFonts w:ascii="Times New Roman" w:eastAsia="Times New Roman" w:hAnsi="Times New Roman"/>
      <w:b/>
      <w:bCs/>
      <w:sz w:val="24"/>
      <w:szCs w:val="24"/>
      <w:lang w:eastAsia="zh-CN" w:bidi="hi-IN"/>
    </w:rPr>
  </w:style>
  <w:style w:type="paragraph" w:styleId="Corpodetexto">
    <w:name w:val="Body Text"/>
    <w:basedOn w:val="Normal"/>
    <w:link w:val="CorpodetextoChar"/>
    <w:rsid w:val="004C7639"/>
    <w:pPr>
      <w:widowControl w:val="0"/>
      <w:suppressAutoHyphens/>
      <w:spacing w:before="397" w:after="397" w:line="360" w:lineRule="auto"/>
      <w:jc w:val="both"/>
    </w:pPr>
    <w:rPr>
      <w:rFonts w:ascii="Times New Roman" w:eastAsia="Times New Roman" w:hAnsi="Times New Roman"/>
      <w:sz w:val="24"/>
      <w:szCs w:val="24"/>
      <w:lang w:eastAsia="zh-CN" w:bidi="hi-IN"/>
    </w:rPr>
  </w:style>
  <w:style w:type="character" w:customStyle="1" w:styleId="CorpodetextoChar">
    <w:name w:val="Corpo de texto Char"/>
    <w:basedOn w:val="Fontepargpadro"/>
    <w:link w:val="Corpodetexto"/>
    <w:rsid w:val="004C7639"/>
    <w:rPr>
      <w:rFonts w:ascii="Times New Roman" w:eastAsia="Times New Roman" w:hAnsi="Times New Roman"/>
      <w:sz w:val="24"/>
      <w:szCs w:val="24"/>
      <w:lang w:eastAsia="zh-CN" w:bidi="hi-IN"/>
    </w:rPr>
  </w:style>
  <w:style w:type="paragraph" w:styleId="PargrafodaLista">
    <w:name w:val="List Paragraph"/>
    <w:aliases w:val="Normal numerado"/>
    <w:basedOn w:val="Normal"/>
    <w:link w:val="PargrafodaListaChar"/>
    <w:uiPriority w:val="34"/>
    <w:qFormat/>
    <w:rsid w:val="0004661C"/>
    <w:pPr>
      <w:spacing w:after="0" w:line="240" w:lineRule="auto"/>
      <w:ind w:left="720"/>
      <w:contextualSpacing/>
    </w:pPr>
    <w:rPr>
      <w:rFonts w:asciiTheme="minorHAnsi" w:eastAsiaTheme="minorEastAsia" w:hAnsiTheme="minorHAnsi" w:cstheme="minorBidi"/>
      <w:sz w:val="24"/>
      <w:szCs w:val="24"/>
      <w:lang w:val="en-US" w:eastAsia="ja-JP"/>
    </w:rPr>
  </w:style>
  <w:style w:type="paragraph" w:styleId="Textodenotaderodap">
    <w:name w:val="footnote text"/>
    <w:basedOn w:val="Normal"/>
    <w:link w:val="TextodenotaderodapChar"/>
    <w:uiPriority w:val="99"/>
    <w:unhideWhenUsed/>
    <w:rsid w:val="0004661C"/>
    <w:pPr>
      <w:spacing w:after="0" w:line="240" w:lineRule="auto"/>
    </w:pPr>
    <w:rPr>
      <w:rFonts w:asciiTheme="minorHAnsi" w:eastAsiaTheme="minorEastAsia" w:hAnsiTheme="minorHAnsi" w:cstheme="minorBidi"/>
      <w:sz w:val="20"/>
      <w:szCs w:val="20"/>
      <w:lang w:val="en-US" w:eastAsia="ja-JP"/>
    </w:rPr>
  </w:style>
  <w:style w:type="character" w:customStyle="1" w:styleId="TextodenotaderodapChar">
    <w:name w:val="Texto de nota de rodapé Char"/>
    <w:basedOn w:val="Fontepargpadro"/>
    <w:link w:val="Textodenotaderodap"/>
    <w:uiPriority w:val="99"/>
    <w:rsid w:val="0004661C"/>
    <w:rPr>
      <w:rFonts w:asciiTheme="minorHAnsi" w:eastAsiaTheme="minorEastAsia" w:hAnsiTheme="minorHAnsi" w:cstheme="minorBidi"/>
      <w:lang w:val="en-US" w:eastAsia="ja-JP"/>
    </w:rPr>
  </w:style>
  <w:style w:type="character" w:styleId="Refdenotaderodap">
    <w:name w:val="footnote reference"/>
    <w:aliases w:val="sobrescrito,Referência de rodapé"/>
    <w:basedOn w:val="Fontepargpadro"/>
    <w:unhideWhenUsed/>
    <w:rsid w:val="0004661C"/>
    <w:rPr>
      <w:vertAlign w:val="superscript"/>
    </w:rPr>
  </w:style>
  <w:style w:type="character" w:customStyle="1" w:styleId="Ttulo3Char">
    <w:name w:val="Título 3 Char"/>
    <w:basedOn w:val="Fontepargpadro"/>
    <w:link w:val="Ttulo3"/>
    <w:semiHidden/>
    <w:rsid w:val="00862622"/>
    <w:rPr>
      <w:rFonts w:asciiTheme="majorHAnsi" w:eastAsiaTheme="majorEastAsia" w:hAnsiTheme="majorHAnsi" w:cstheme="majorBidi"/>
      <w:color w:val="243F60" w:themeColor="accent1" w:themeShade="7F"/>
      <w:sz w:val="24"/>
      <w:szCs w:val="24"/>
      <w:lang w:eastAsia="en-US"/>
    </w:rPr>
  </w:style>
  <w:style w:type="paragraph" w:styleId="Recuodecorpodetexto2">
    <w:name w:val="Body Text Indent 2"/>
    <w:basedOn w:val="Normal"/>
    <w:link w:val="Recuodecorpodetexto2Char"/>
    <w:uiPriority w:val="99"/>
    <w:semiHidden/>
    <w:unhideWhenUsed/>
    <w:rsid w:val="0020614F"/>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20614F"/>
    <w:rPr>
      <w:sz w:val="22"/>
      <w:szCs w:val="22"/>
      <w:lang w:eastAsia="en-US"/>
    </w:rPr>
  </w:style>
  <w:style w:type="character" w:customStyle="1" w:styleId="PargrafodaListaChar">
    <w:name w:val="Parágrafo da Lista Char"/>
    <w:aliases w:val="Normal numerado Char"/>
    <w:link w:val="PargrafodaLista"/>
    <w:uiPriority w:val="34"/>
    <w:locked/>
    <w:rsid w:val="0020614F"/>
    <w:rPr>
      <w:rFonts w:asciiTheme="minorHAnsi" w:eastAsiaTheme="minorEastAsia" w:hAnsiTheme="minorHAnsi" w:cstheme="minorBidi"/>
      <w:sz w:val="24"/>
      <w:szCs w:val="24"/>
      <w:lang w:val="en-US" w:eastAsia="ja-JP"/>
    </w:rPr>
  </w:style>
  <w:style w:type="paragraph" w:styleId="Recuodecorpodetexto">
    <w:name w:val="Body Text Indent"/>
    <w:basedOn w:val="Normal"/>
    <w:link w:val="RecuodecorpodetextoChar"/>
    <w:uiPriority w:val="99"/>
    <w:semiHidden/>
    <w:unhideWhenUsed/>
    <w:rsid w:val="001833C2"/>
    <w:pPr>
      <w:spacing w:after="120"/>
      <w:ind w:left="283"/>
    </w:pPr>
  </w:style>
  <w:style w:type="character" w:customStyle="1" w:styleId="RecuodecorpodetextoChar">
    <w:name w:val="Recuo de corpo de texto Char"/>
    <w:basedOn w:val="Fontepargpadro"/>
    <w:link w:val="Recuodecorpodetexto"/>
    <w:uiPriority w:val="99"/>
    <w:semiHidden/>
    <w:rsid w:val="001833C2"/>
    <w:rPr>
      <w:sz w:val="22"/>
      <w:szCs w:val="22"/>
      <w:lang w:eastAsia="en-US"/>
    </w:rPr>
  </w:style>
  <w:style w:type="paragraph" w:styleId="Recuodecorpodetexto3">
    <w:name w:val="Body Text Indent 3"/>
    <w:basedOn w:val="Normal"/>
    <w:link w:val="Recuodecorpodetexto3Char"/>
    <w:uiPriority w:val="99"/>
    <w:semiHidden/>
    <w:unhideWhenUsed/>
    <w:rsid w:val="001833C2"/>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1833C2"/>
    <w:rPr>
      <w:sz w:val="16"/>
      <w:szCs w:val="16"/>
      <w:lang w:eastAsia="en-US"/>
    </w:rPr>
  </w:style>
  <w:style w:type="paragraph" w:styleId="Textoembloco">
    <w:name w:val="Block Text"/>
    <w:basedOn w:val="Normal"/>
    <w:rsid w:val="001833C2"/>
    <w:pPr>
      <w:spacing w:after="0" w:line="240" w:lineRule="auto"/>
      <w:ind w:left="1080" w:right="393"/>
      <w:jc w:val="both"/>
    </w:pPr>
    <w:rPr>
      <w:rFonts w:ascii="Courier New" w:eastAsia="Arial Unicode MS" w:hAnsi="Courier New" w:cs="Courier New"/>
      <w:b/>
      <w:bCs/>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91675">
      <w:bodyDiv w:val="1"/>
      <w:marLeft w:val="0"/>
      <w:marRight w:val="0"/>
      <w:marTop w:val="0"/>
      <w:marBottom w:val="0"/>
      <w:divBdr>
        <w:top w:val="none" w:sz="0" w:space="0" w:color="auto"/>
        <w:left w:val="none" w:sz="0" w:space="0" w:color="auto"/>
        <w:bottom w:val="none" w:sz="0" w:space="0" w:color="auto"/>
        <w:right w:val="none" w:sz="0" w:space="0" w:color="auto"/>
      </w:divBdr>
    </w:div>
    <w:div w:id="238296644">
      <w:bodyDiv w:val="1"/>
      <w:marLeft w:val="0"/>
      <w:marRight w:val="0"/>
      <w:marTop w:val="0"/>
      <w:marBottom w:val="0"/>
      <w:divBdr>
        <w:top w:val="none" w:sz="0" w:space="0" w:color="auto"/>
        <w:left w:val="none" w:sz="0" w:space="0" w:color="auto"/>
        <w:bottom w:val="none" w:sz="0" w:space="0" w:color="auto"/>
        <w:right w:val="none" w:sz="0" w:space="0" w:color="auto"/>
      </w:divBdr>
    </w:div>
    <w:div w:id="554700837">
      <w:bodyDiv w:val="1"/>
      <w:marLeft w:val="0"/>
      <w:marRight w:val="0"/>
      <w:marTop w:val="0"/>
      <w:marBottom w:val="0"/>
      <w:divBdr>
        <w:top w:val="none" w:sz="0" w:space="0" w:color="auto"/>
        <w:left w:val="none" w:sz="0" w:space="0" w:color="auto"/>
        <w:bottom w:val="none" w:sz="0" w:space="0" w:color="auto"/>
        <w:right w:val="none" w:sz="0" w:space="0" w:color="auto"/>
      </w:divBdr>
    </w:div>
    <w:div w:id="703678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3616</Words>
  <Characters>19529</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2023-10-02T19:43:00Z</dcterms:created>
  <dcterms:modified xsi:type="dcterms:W3CDTF">2023-10-02T19:43:00Z</dcterms:modified>
</cp:coreProperties>
</file>