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043B9E" w14:textId="0D2E6383" w:rsidR="004767F5" w:rsidRDefault="004767F5">
      <w:pPr>
        <w:spacing w:after="200" w:line="240" w:lineRule="auto"/>
        <w:jc w:val="right"/>
        <w:rPr>
          <w:rFonts w:cs="Calibri"/>
          <w:sz w:val="20"/>
          <w:szCs w:val="20"/>
        </w:rPr>
      </w:pPr>
    </w:p>
    <w:tbl>
      <w:tblPr>
        <w:tblpPr w:vertAnchor="text" w:tblpXSpec="right" w:tblpY="1"/>
        <w:tblOverlap w:val="never"/>
        <w:tblW w:w="9615" w:type="dxa"/>
        <w:tblCellSpacing w:w="0" w:type="dxa"/>
        <w:tblCellMar>
          <w:left w:w="0" w:type="dxa"/>
          <w:right w:w="0" w:type="dxa"/>
        </w:tblCellMar>
        <w:tblLook w:val="04A0" w:firstRow="1" w:lastRow="0" w:firstColumn="1" w:lastColumn="0" w:noHBand="0" w:noVBand="1"/>
      </w:tblPr>
      <w:tblGrid>
        <w:gridCol w:w="9615"/>
      </w:tblGrid>
      <w:tr w:rsidR="004767F5" w14:paraId="102EA6E8" w14:textId="77777777">
        <w:trPr>
          <w:tblCellSpacing w:w="0" w:type="dxa"/>
        </w:trPr>
        <w:tc>
          <w:tcPr>
            <w:tcW w:w="0" w:type="auto"/>
            <w:tcMar>
              <w:top w:w="0" w:type="dxa"/>
              <w:left w:w="0" w:type="dxa"/>
              <w:bottom w:w="0" w:type="dxa"/>
              <w:right w:w="0" w:type="dxa"/>
            </w:tcMar>
            <w:vAlign w:val="center"/>
            <w:hideMark/>
          </w:tcPr>
          <w:p w14:paraId="32701050" w14:textId="77777777" w:rsidR="004767F5" w:rsidRDefault="00291592">
            <w:pPr>
              <w:spacing w:after="0" w:line="240" w:lineRule="auto"/>
              <w:jc w:val="center"/>
              <w:rPr>
                <w:rFonts w:cs="Calibri"/>
                <w:color w:val="000000"/>
                <w:sz w:val="24"/>
                <w:szCs w:val="24"/>
              </w:rPr>
            </w:pPr>
            <w:r>
              <w:rPr>
                <w:rFonts w:cs="Calibri"/>
                <w:noProof/>
                <w:color w:val="000000"/>
                <w:sz w:val="24"/>
                <w:szCs w:val="24"/>
              </w:rPr>
              <w:drawing>
                <wp:inline distT="0" distB="0" distL="0" distR="0" wp14:anchorId="2A2508D3" wp14:editId="69D058FF">
                  <wp:extent cx="1866900" cy="1343025"/>
                  <wp:effectExtent l="0" t="0" r="0" b="0"/>
                  <wp:docPr id="100002" name="Imagem 100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2" name=""/>
                          <pic:cNvPicPr>
                            <a:picLocks noChangeAspect="1"/>
                          </pic:cNvPicPr>
                        </pic:nvPicPr>
                        <pic:blipFill>
                          <a:blip r:embed="rId8"/>
                          <a:stretch>
                            <a:fillRect/>
                          </a:stretch>
                        </pic:blipFill>
                        <pic:spPr>
                          <a:xfrm>
                            <a:off x="0" y="0"/>
                            <a:ext cx="1866900" cy="1343025"/>
                          </a:xfrm>
                          <a:prstGeom prst="rect">
                            <a:avLst/>
                          </a:prstGeom>
                        </pic:spPr>
                      </pic:pic>
                    </a:graphicData>
                  </a:graphic>
                </wp:inline>
              </w:drawing>
            </w:r>
          </w:p>
        </w:tc>
      </w:tr>
    </w:tbl>
    <w:p w14:paraId="68C5BD96" w14:textId="77777777" w:rsidR="004767F5" w:rsidRDefault="00291592">
      <w:pPr>
        <w:spacing w:after="200" w:line="240" w:lineRule="auto"/>
        <w:jc w:val="both"/>
        <w:rPr>
          <w:rFonts w:cs="Calibri"/>
          <w:sz w:val="20"/>
          <w:szCs w:val="20"/>
        </w:rPr>
      </w:pPr>
      <w:r>
        <w:rPr>
          <w:rFonts w:cs="Calibri"/>
          <w:sz w:val="20"/>
          <w:szCs w:val="20"/>
        </w:rPr>
        <w:t> </w:t>
      </w:r>
    </w:p>
    <w:p w14:paraId="05072340" w14:textId="77777777" w:rsidR="004767F5" w:rsidRDefault="00291592">
      <w:pPr>
        <w:spacing w:before="200" w:after="200" w:line="240" w:lineRule="auto"/>
        <w:jc w:val="both"/>
        <w:rPr>
          <w:rFonts w:cs="Calibri"/>
          <w:sz w:val="20"/>
          <w:szCs w:val="20"/>
        </w:rPr>
      </w:pPr>
      <w:r>
        <w:rPr>
          <w:rFonts w:cs="Calibri"/>
          <w:sz w:val="20"/>
          <w:szCs w:val="20"/>
        </w:rPr>
        <w:t> </w:t>
      </w:r>
    </w:p>
    <w:p w14:paraId="7DDFF61C" w14:textId="77777777" w:rsidR="004767F5" w:rsidRDefault="00291592">
      <w:pPr>
        <w:spacing w:before="200" w:after="200" w:line="240" w:lineRule="auto"/>
        <w:jc w:val="both"/>
        <w:rPr>
          <w:rFonts w:cs="Calibri"/>
          <w:sz w:val="20"/>
          <w:szCs w:val="20"/>
        </w:rPr>
      </w:pPr>
      <w:r>
        <w:rPr>
          <w:rFonts w:cs="Calibri"/>
          <w:sz w:val="20"/>
          <w:szCs w:val="20"/>
        </w:rPr>
        <w:t> </w:t>
      </w:r>
    </w:p>
    <w:p w14:paraId="13F1824A" w14:textId="77777777" w:rsidR="004767F5" w:rsidRDefault="00291592">
      <w:pPr>
        <w:spacing w:before="200" w:after="200" w:line="240" w:lineRule="auto"/>
        <w:jc w:val="center"/>
        <w:rPr>
          <w:rFonts w:cs="Calibri"/>
          <w:sz w:val="20"/>
          <w:szCs w:val="20"/>
        </w:rPr>
      </w:pPr>
      <w:r>
        <w:rPr>
          <w:rFonts w:cs="Calibri"/>
          <w:sz w:val="20"/>
          <w:szCs w:val="20"/>
        </w:rPr>
        <w:t> </w:t>
      </w:r>
    </w:p>
    <w:p w14:paraId="33201CF0" w14:textId="77777777" w:rsidR="004767F5" w:rsidRDefault="00291592">
      <w:pPr>
        <w:spacing w:before="200" w:after="200" w:line="240" w:lineRule="auto"/>
        <w:jc w:val="both"/>
        <w:rPr>
          <w:rFonts w:cs="Calibri"/>
          <w:sz w:val="20"/>
          <w:szCs w:val="20"/>
        </w:rPr>
      </w:pPr>
      <w:r>
        <w:rPr>
          <w:rFonts w:cs="Calibri"/>
          <w:sz w:val="20"/>
          <w:szCs w:val="20"/>
        </w:rPr>
        <w:t> </w:t>
      </w:r>
    </w:p>
    <w:p w14:paraId="7202E4AC" w14:textId="77777777" w:rsidR="004767F5" w:rsidRDefault="00291592">
      <w:pPr>
        <w:spacing w:before="200" w:after="200" w:line="240" w:lineRule="auto"/>
        <w:jc w:val="both"/>
        <w:rPr>
          <w:rFonts w:cs="Calibri"/>
          <w:sz w:val="20"/>
          <w:szCs w:val="20"/>
        </w:rPr>
      </w:pPr>
      <w:r>
        <w:rPr>
          <w:rFonts w:cs="Calibri"/>
          <w:sz w:val="20"/>
          <w:szCs w:val="20"/>
        </w:rPr>
        <w:t> </w:t>
      </w:r>
    </w:p>
    <w:p w14:paraId="740B913E" w14:textId="77777777" w:rsidR="004767F5" w:rsidRDefault="00291592">
      <w:pPr>
        <w:spacing w:before="200" w:after="200" w:line="240" w:lineRule="auto"/>
        <w:jc w:val="both"/>
        <w:rPr>
          <w:rFonts w:cs="Calibri"/>
          <w:sz w:val="20"/>
          <w:szCs w:val="20"/>
        </w:rPr>
      </w:pPr>
      <w:r>
        <w:rPr>
          <w:rFonts w:cs="Calibri"/>
          <w:sz w:val="20"/>
          <w:szCs w:val="20"/>
        </w:rPr>
        <w:t> </w:t>
      </w:r>
    </w:p>
    <w:p w14:paraId="7ACFF3FA" w14:textId="09B632BD" w:rsidR="004767F5" w:rsidRPr="00CE052D" w:rsidRDefault="00291592">
      <w:pPr>
        <w:spacing w:before="200" w:after="200" w:line="240" w:lineRule="auto"/>
        <w:rPr>
          <w:rFonts w:asciiTheme="minorHAnsi" w:hAnsiTheme="minorHAnsi" w:cstheme="minorHAnsi"/>
          <w:sz w:val="24"/>
          <w:szCs w:val="24"/>
        </w:rPr>
      </w:pPr>
      <w:r w:rsidRPr="00CE052D">
        <w:rPr>
          <w:rFonts w:asciiTheme="minorHAnsi" w:hAnsiTheme="minorHAnsi" w:cstheme="minorHAnsi"/>
          <w:b/>
          <w:bCs/>
          <w:sz w:val="24"/>
          <w:szCs w:val="24"/>
        </w:rPr>
        <w:t xml:space="preserve">EXMO. SR. DR. JUIZ FEDERAL DA </w:t>
      </w:r>
      <w:r w:rsidR="00CE052D">
        <w:rPr>
          <w:rFonts w:asciiTheme="minorHAnsi" w:hAnsiTheme="minorHAnsi" w:cstheme="minorHAnsi"/>
          <w:b/>
          <w:bCs/>
          <w:sz w:val="24"/>
          <w:szCs w:val="24"/>
        </w:rPr>
        <w:t>6</w:t>
      </w:r>
      <w:r w:rsidRPr="00CE052D">
        <w:rPr>
          <w:rFonts w:asciiTheme="minorHAnsi" w:hAnsiTheme="minorHAnsi" w:cstheme="minorHAnsi"/>
          <w:b/>
          <w:bCs/>
          <w:sz w:val="24"/>
          <w:szCs w:val="24"/>
        </w:rPr>
        <w:t xml:space="preserve">ª VARA FEDERAL DA SUBSEÇÃO DE </w:t>
      </w:r>
      <w:r w:rsidR="001A218D" w:rsidRPr="00CE052D">
        <w:rPr>
          <w:rFonts w:asciiTheme="minorHAnsi" w:hAnsiTheme="minorHAnsi" w:cstheme="minorHAnsi"/>
          <w:b/>
          <w:bCs/>
          <w:sz w:val="24"/>
          <w:szCs w:val="24"/>
        </w:rPr>
        <w:t>PORTO ALEGRE</w:t>
      </w:r>
      <w:r w:rsidRPr="00CE052D">
        <w:rPr>
          <w:rFonts w:asciiTheme="minorHAnsi" w:hAnsiTheme="minorHAnsi" w:cstheme="minorHAnsi"/>
          <w:b/>
          <w:bCs/>
          <w:sz w:val="24"/>
          <w:szCs w:val="24"/>
        </w:rPr>
        <w:t xml:space="preserve"> – SEÇÃO JUDICIÁRIA DO RIO GRANDE DO SUL</w:t>
      </w:r>
    </w:p>
    <w:p w14:paraId="16CFB2C9" w14:textId="77777777" w:rsidR="004767F5" w:rsidRPr="00CE052D" w:rsidRDefault="00291592">
      <w:pPr>
        <w:spacing w:before="200" w:after="200" w:line="240" w:lineRule="auto"/>
        <w:jc w:val="both"/>
        <w:rPr>
          <w:rFonts w:asciiTheme="minorHAnsi" w:hAnsiTheme="minorHAnsi" w:cstheme="minorHAnsi"/>
          <w:sz w:val="24"/>
          <w:szCs w:val="24"/>
        </w:rPr>
      </w:pPr>
      <w:r w:rsidRPr="00CE052D">
        <w:rPr>
          <w:rFonts w:asciiTheme="minorHAnsi" w:hAnsiTheme="minorHAnsi" w:cstheme="minorHAnsi"/>
          <w:sz w:val="24"/>
          <w:szCs w:val="24"/>
        </w:rPr>
        <w:t> </w:t>
      </w:r>
    </w:p>
    <w:p w14:paraId="390A9153" w14:textId="77777777" w:rsidR="004767F5" w:rsidRPr="00CE052D" w:rsidRDefault="00291592">
      <w:pPr>
        <w:spacing w:before="200" w:after="200" w:line="240" w:lineRule="auto"/>
        <w:jc w:val="both"/>
        <w:rPr>
          <w:rFonts w:asciiTheme="minorHAnsi" w:hAnsiTheme="minorHAnsi" w:cstheme="minorHAnsi"/>
          <w:sz w:val="24"/>
          <w:szCs w:val="24"/>
        </w:rPr>
      </w:pPr>
      <w:r w:rsidRPr="00CE052D">
        <w:rPr>
          <w:rFonts w:asciiTheme="minorHAnsi" w:hAnsiTheme="minorHAnsi" w:cstheme="minorHAnsi"/>
          <w:sz w:val="24"/>
          <w:szCs w:val="24"/>
        </w:rPr>
        <w:t> </w:t>
      </w:r>
    </w:p>
    <w:p w14:paraId="657601DB" w14:textId="77777777" w:rsidR="004767F5" w:rsidRPr="00CE052D" w:rsidRDefault="00291592">
      <w:pPr>
        <w:spacing w:before="200" w:after="200" w:line="240" w:lineRule="auto"/>
        <w:jc w:val="both"/>
        <w:rPr>
          <w:rFonts w:asciiTheme="minorHAnsi" w:hAnsiTheme="minorHAnsi" w:cstheme="minorHAnsi"/>
          <w:sz w:val="24"/>
          <w:szCs w:val="24"/>
        </w:rPr>
      </w:pPr>
      <w:r w:rsidRPr="00CE052D">
        <w:rPr>
          <w:rFonts w:asciiTheme="minorHAnsi" w:hAnsiTheme="minorHAnsi" w:cstheme="minorHAnsi"/>
          <w:sz w:val="24"/>
          <w:szCs w:val="24"/>
        </w:rPr>
        <w:t> </w:t>
      </w:r>
    </w:p>
    <w:p w14:paraId="2A10DF5F" w14:textId="1F92EC93" w:rsidR="004767F5" w:rsidRPr="00CE052D" w:rsidRDefault="00291592" w:rsidP="00CE052D">
      <w:pPr>
        <w:spacing w:before="200" w:after="200" w:line="240" w:lineRule="auto"/>
        <w:jc w:val="both"/>
        <w:rPr>
          <w:rFonts w:asciiTheme="minorHAnsi" w:hAnsiTheme="minorHAnsi" w:cstheme="minorHAnsi"/>
          <w:sz w:val="24"/>
          <w:szCs w:val="24"/>
        </w:rPr>
      </w:pPr>
      <w:r w:rsidRPr="00CE052D">
        <w:rPr>
          <w:rFonts w:asciiTheme="minorHAnsi" w:hAnsiTheme="minorHAnsi" w:cstheme="minorHAnsi"/>
          <w:b/>
          <w:bCs/>
          <w:sz w:val="24"/>
          <w:szCs w:val="24"/>
        </w:rPr>
        <w:t xml:space="preserve">Processo: </w:t>
      </w:r>
      <w:r w:rsidR="00CE052D" w:rsidRPr="00CE052D">
        <w:rPr>
          <w:rFonts w:asciiTheme="minorHAnsi" w:hAnsiTheme="minorHAnsi" w:cstheme="minorHAnsi"/>
          <w:sz w:val="24"/>
          <w:szCs w:val="24"/>
        </w:rPr>
        <w:t>5027392-12.2023.4.04.7100/RS</w:t>
      </w:r>
      <w:r w:rsidRPr="00CE052D">
        <w:rPr>
          <w:rFonts w:asciiTheme="minorHAnsi" w:hAnsiTheme="minorHAnsi" w:cstheme="minorHAnsi"/>
          <w:sz w:val="24"/>
          <w:szCs w:val="24"/>
        </w:rPr>
        <w:t> </w:t>
      </w:r>
    </w:p>
    <w:p w14:paraId="6455FDDA" w14:textId="77777777" w:rsidR="004767F5" w:rsidRPr="00CE052D" w:rsidRDefault="00291592">
      <w:pPr>
        <w:spacing w:before="200" w:after="200" w:line="240" w:lineRule="auto"/>
        <w:rPr>
          <w:rFonts w:asciiTheme="minorHAnsi" w:hAnsiTheme="minorHAnsi" w:cstheme="minorHAnsi"/>
          <w:sz w:val="24"/>
          <w:szCs w:val="24"/>
        </w:rPr>
      </w:pPr>
      <w:r w:rsidRPr="00CE052D">
        <w:rPr>
          <w:rFonts w:asciiTheme="minorHAnsi" w:hAnsiTheme="minorHAnsi" w:cstheme="minorHAnsi"/>
          <w:sz w:val="24"/>
          <w:szCs w:val="24"/>
        </w:rPr>
        <w:t> </w:t>
      </w:r>
    </w:p>
    <w:p w14:paraId="51F872D4" w14:textId="77777777" w:rsidR="004767F5" w:rsidRPr="00CE052D" w:rsidRDefault="00291592">
      <w:pPr>
        <w:spacing w:before="200" w:after="200" w:line="240" w:lineRule="auto"/>
        <w:rPr>
          <w:rFonts w:asciiTheme="minorHAnsi" w:hAnsiTheme="minorHAnsi" w:cstheme="minorHAnsi"/>
          <w:sz w:val="24"/>
          <w:szCs w:val="24"/>
        </w:rPr>
      </w:pPr>
      <w:r w:rsidRPr="00CE052D">
        <w:rPr>
          <w:rFonts w:asciiTheme="minorHAnsi" w:hAnsiTheme="minorHAnsi" w:cstheme="minorHAnsi"/>
          <w:sz w:val="24"/>
          <w:szCs w:val="24"/>
        </w:rPr>
        <w:t> </w:t>
      </w:r>
    </w:p>
    <w:p w14:paraId="435A18AA" w14:textId="68B75340" w:rsidR="004767F5" w:rsidRPr="00CE052D" w:rsidRDefault="006B1470">
      <w:pPr>
        <w:spacing w:before="200" w:after="200" w:line="240" w:lineRule="auto"/>
        <w:ind w:firstLine="1701"/>
        <w:jc w:val="both"/>
        <w:rPr>
          <w:rFonts w:asciiTheme="minorHAnsi" w:hAnsiTheme="minorHAnsi" w:cstheme="minorHAnsi"/>
          <w:sz w:val="24"/>
          <w:szCs w:val="24"/>
        </w:rPr>
      </w:pPr>
      <w:r w:rsidRPr="00CE052D">
        <w:rPr>
          <w:rFonts w:asciiTheme="minorHAnsi" w:hAnsiTheme="minorHAnsi" w:cstheme="minorHAnsi"/>
          <w:b/>
          <w:bCs/>
          <w:sz w:val="24"/>
          <w:szCs w:val="24"/>
        </w:rPr>
        <w:t>CAIXA ECONÔMICA FEDERAL – CEF</w:t>
      </w:r>
      <w:r w:rsidRPr="00CE052D">
        <w:rPr>
          <w:rFonts w:asciiTheme="minorHAnsi" w:hAnsiTheme="minorHAnsi" w:cstheme="minorHAnsi"/>
          <w:sz w:val="24"/>
          <w:szCs w:val="24"/>
        </w:rPr>
        <w:t>, instituição financeira sob a forma de empresa pública, inscrita no CGC/MF sob n.º 00.360.305/1780-00, com sede em Brasília/DF e Escritório de Negócios neste Estado, com endereço na Rua dos Andradas, n.º 1000, em Porto Alegre/RS,</w:t>
      </w:r>
      <w:r w:rsidR="00291592" w:rsidRPr="00CE052D">
        <w:rPr>
          <w:rFonts w:asciiTheme="minorHAnsi" w:hAnsiTheme="minorHAnsi" w:cstheme="minorHAnsi"/>
          <w:sz w:val="24"/>
          <w:szCs w:val="24"/>
        </w:rPr>
        <w:t xml:space="preserve">, onde recebe citações, intimações e notificações de estilo, por seu advogado que esta subscreve, mandato incluso nos autos da </w:t>
      </w:r>
      <w:r w:rsidR="00291592" w:rsidRPr="00CE052D">
        <w:rPr>
          <w:rFonts w:asciiTheme="minorHAnsi" w:hAnsiTheme="minorHAnsi" w:cstheme="minorHAnsi"/>
          <w:b/>
          <w:bCs/>
          <w:i/>
          <w:iCs/>
          <w:sz w:val="24"/>
          <w:szCs w:val="24"/>
        </w:rPr>
        <w:t xml:space="preserve">AÇÃO DE </w:t>
      </w:r>
      <w:r w:rsidRPr="00CE052D">
        <w:rPr>
          <w:rFonts w:asciiTheme="minorHAnsi" w:hAnsiTheme="minorHAnsi" w:cstheme="minorHAnsi"/>
          <w:b/>
          <w:bCs/>
          <w:i/>
          <w:iCs/>
          <w:sz w:val="24"/>
          <w:szCs w:val="24"/>
        </w:rPr>
        <w:t>INDENIZAÇÃO POR DANOS MATERIAIS E MORAIS</w:t>
      </w:r>
      <w:r w:rsidR="00291592" w:rsidRPr="00CE052D">
        <w:rPr>
          <w:rFonts w:asciiTheme="minorHAnsi" w:hAnsiTheme="minorHAnsi" w:cstheme="minorHAnsi"/>
          <w:b/>
          <w:bCs/>
          <w:i/>
          <w:iCs/>
          <w:sz w:val="24"/>
          <w:szCs w:val="24"/>
        </w:rPr>
        <w:t xml:space="preserve">, </w:t>
      </w:r>
      <w:r w:rsidR="00291592" w:rsidRPr="00CE052D">
        <w:rPr>
          <w:rFonts w:asciiTheme="minorHAnsi" w:hAnsiTheme="minorHAnsi" w:cstheme="minorHAnsi"/>
          <w:sz w:val="24"/>
          <w:szCs w:val="24"/>
        </w:rPr>
        <w:t xml:space="preserve">que lhe promove </w:t>
      </w:r>
      <w:r w:rsidR="001A218D" w:rsidRPr="00CE052D">
        <w:rPr>
          <w:rFonts w:asciiTheme="minorHAnsi" w:hAnsiTheme="minorHAnsi" w:cstheme="minorHAnsi"/>
          <w:b/>
          <w:bCs/>
          <w:sz w:val="24"/>
          <w:szCs w:val="24"/>
        </w:rPr>
        <w:t xml:space="preserve"> </w:t>
      </w:r>
      <w:r w:rsidR="00CE052D" w:rsidRPr="00CE052D">
        <w:rPr>
          <w:rFonts w:asciiTheme="minorHAnsi" w:hAnsiTheme="minorHAnsi" w:cstheme="minorHAnsi"/>
          <w:b/>
          <w:bCs/>
          <w:sz w:val="24"/>
          <w:szCs w:val="24"/>
        </w:rPr>
        <w:t>MARIA LUZIA DOS SANTOS SOARES</w:t>
      </w:r>
      <w:r w:rsidR="00291592" w:rsidRPr="00CE052D">
        <w:rPr>
          <w:rFonts w:asciiTheme="minorHAnsi" w:hAnsiTheme="minorHAnsi" w:cstheme="minorHAnsi"/>
          <w:sz w:val="24"/>
          <w:szCs w:val="24"/>
        </w:rPr>
        <w:t xml:space="preserve">, em trâmite perante este Douto Juízo, vem, </w:t>
      </w:r>
      <w:r w:rsidR="00291592" w:rsidRPr="00CE052D">
        <w:rPr>
          <w:rFonts w:asciiTheme="minorHAnsi" w:hAnsiTheme="minorHAnsi" w:cstheme="minorHAnsi"/>
          <w:i/>
          <w:iCs/>
          <w:sz w:val="24"/>
          <w:szCs w:val="24"/>
        </w:rPr>
        <w:t>mui</w:t>
      </w:r>
      <w:r w:rsidR="00291592" w:rsidRPr="00CE052D">
        <w:rPr>
          <w:rFonts w:asciiTheme="minorHAnsi" w:hAnsiTheme="minorHAnsi" w:cstheme="minorHAnsi"/>
          <w:sz w:val="24"/>
          <w:szCs w:val="24"/>
        </w:rPr>
        <w:t xml:space="preserve"> respeitosamente, à presença de Vossa Excelência, apresentar</w:t>
      </w:r>
    </w:p>
    <w:p w14:paraId="72710FF1" w14:textId="77777777" w:rsidR="004767F5" w:rsidRPr="00CE052D" w:rsidRDefault="00291592">
      <w:pPr>
        <w:spacing w:before="200" w:after="200" w:line="240" w:lineRule="auto"/>
        <w:jc w:val="center"/>
        <w:rPr>
          <w:rFonts w:asciiTheme="minorHAnsi" w:hAnsiTheme="minorHAnsi" w:cstheme="minorHAnsi"/>
          <w:sz w:val="24"/>
          <w:szCs w:val="24"/>
        </w:rPr>
      </w:pPr>
      <w:r w:rsidRPr="00CE052D">
        <w:rPr>
          <w:rFonts w:asciiTheme="minorHAnsi" w:hAnsiTheme="minorHAnsi" w:cstheme="minorHAnsi"/>
          <w:b/>
          <w:bCs/>
          <w:sz w:val="24"/>
          <w:szCs w:val="24"/>
        </w:rPr>
        <w:t>C O N T E S T A Ç Ã O</w:t>
      </w:r>
    </w:p>
    <w:p w14:paraId="767D76C0" w14:textId="77777777" w:rsidR="004767F5" w:rsidRPr="00CE052D" w:rsidRDefault="00291592">
      <w:pPr>
        <w:spacing w:before="200" w:after="200" w:line="240" w:lineRule="auto"/>
        <w:jc w:val="both"/>
        <w:rPr>
          <w:rFonts w:asciiTheme="minorHAnsi" w:hAnsiTheme="minorHAnsi" w:cstheme="minorHAnsi"/>
          <w:sz w:val="24"/>
          <w:szCs w:val="24"/>
        </w:rPr>
      </w:pPr>
      <w:r w:rsidRPr="00CE052D">
        <w:rPr>
          <w:rFonts w:asciiTheme="minorHAnsi" w:hAnsiTheme="minorHAnsi" w:cstheme="minorHAnsi"/>
          <w:sz w:val="24"/>
          <w:szCs w:val="24"/>
        </w:rPr>
        <w:t>Consoante às razões de fato e de direito que passa a expor</w:t>
      </w:r>
    </w:p>
    <w:p w14:paraId="2AC208A0" w14:textId="77777777" w:rsidR="006B7F84" w:rsidRPr="00CE052D" w:rsidRDefault="006B7F84">
      <w:pPr>
        <w:spacing w:before="200" w:after="200" w:line="240" w:lineRule="auto"/>
        <w:jc w:val="center"/>
        <w:rPr>
          <w:rFonts w:asciiTheme="minorHAnsi" w:hAnsiTheme="minorHAnsi" w:cstheme="minorHAnsi"/>
          <w:b/>
          <w:bCs/>
          <w:sz w:val="24"/>
          <w:szCs w:val="24"/>
          <w:u w:val="single"/>
        </w:rPr>
      </w:pPr>
    </w:p>
    <w:p w14:paraId="46419AA9" w14:textId="1152A649" w:rsidR="004767F5" w:rsidRPr="00CE052D" w:rsidRDefault="00291592">
      <w:pPr>
        <w:spacing w:before="200" w:after="200" w:line="240" w:lineRule="auto"/>
        <w:jc w:val="center"/>
        <w:rPr>
          <w:rFonts w:asciiTheme="minorHAnsi" w:hAnsiTheme="minorHAnsi" w:cstheme="minorHAnsi"/>
          <w:sz w:val="24"/>
          <w:szCs w:val="24"/>
        </w:rPr>
      </w:pPr>
      <w:r w:rsidRPr="00CE052D">
        <w:rPr>
          <w:rFonts w:asciiTheme="minorHAnsi" w:hAnsiTheme="minorHAnsi" w:cstheme="minorHAnsi"/>
          <w:b/>
          <w:bCs/>
          <w:sz w:val="24"/>
          <w:szCs w:val="24"/>
          <w:u w:val="single"/>
        </w:rPr>
        <w:t>BREVE SÍNTESE DA DEMANDA</w:t>
      </w:r>
    </w:p>
    <w:p w14:paraId="5064DEFD" w14:textId="77777777" w:rsidR="001A218D" w:rsidRPr="00CE052D" w:rsidRDefault="001A218D" w:rsidP="001A218D">
      <w:pPr>
        <w:spacing w:before="200" w:after="200" w:line="240" w:lineRule="auto"/>
        <w:ind w:firstLine="708"/>
        <w:jc w:val="both"/>
        <w:rPr>
          <w:rFonts w:asciiTheme="minorHAnsi" w:hAnsiTheme="minorHAnsi" w:cstheme="minorHAnsi"/>
          <w:sz w:val="24"/>
          <w:szCs w:val="24"/>
        </w:rPr>
      </w:pPr>
      <w:r w:rsidRPr="00CE052D">
        <w:rPr>
          <w:rFonts w:asciiTheme="minorHAnsi" w:hAnsiTheme="minorHAnsi" w:cstheme="minorHAnsi"/>
          <w:sz w:val="24"/>
          <w:szCs w:val="24"/>
        </w:rPr>
        <w:t>O Requerente alega que buscou a CAIXA a fim de celebrar contrato de empréstimo consignado, todavia, alegando não ter consentido para tanto, foi-lhe emitido cartão de crédito consignado (RMC).</w:t>
      </w:r>
    </w:p>
    <w:p w14:paraId="3E6B3F02" w14:textId="77777777" w:rsidR="001A218D" w:rsidRPr="00CE052D" w:rsidRDefault="001A218D" w:rsidP="001A218D">
      <w:pPr>
        <w:spacing w:before="200" w:after="200" w:line="240" w:lineRule="auto"/>
        <w:ind w:firstLine="708"/>
        <w:jc w:val="both"/>
        <w:rPr>
          <w:rFonts w:asciiTheme="minorHAnsi" w:hAnsiTheme="minorHAnsi" w:cstheme="minorHAnsi"/>
          <w:sz w:val="24"/>
          <w:szCs w:val="24"/>
        </w:rPr>
      </w:pPr>
      <w:r w:rsidRPr="00CE052D">
        <w:rPr>
          <w:rFonts w:asciiTheme="minorHAnsi" w:hAnsiTheme="minorHAnsi" w:cstheme="minorHAnsi"/>
          <w:sz w:val="24"/>
          <w:szCs w:val="24"/>
        </w:rPr>
        <w:t>Ademais, aduz que em razão do aludido cartão vem sofrendo descontos mensais em seu benefício previdenciário.</w:t>
      </w:r>
    </w:p>
    <w:p w14:paraId="140E084C" w14:textId="77777777" w:rsidR="001A218D" w:rsidRPr="00CE052D" w:rsidRDefault="001A218D" w:rsidP="001A218D">
      <w:pPr>
        <w:spacing w:before="200" w:after="200" w:line="240" w:lineRule="auto"/>
        <w:ind w:firstLine="708"/>
        <w:jc w:val="both"/>
        <w:rPr>
          <w:rFonts w:asciiTheme="minorHAnsi" w:hAnsiTheme="minorHAnsi" w:cstheme="minorHAnsi"/>
          <w:sz w:val="24"/>
          <w:szCs w:val="24"/>
        </w:rPr>
      </w:pPr>
      <w:r w:rsidRPr="00CE052D">
        <w:rPr>
          <w:rFonts w:asciiTheme="minorHAnsi" w:hAnsiTheme="minorHAnsi" w:cstheme="minorHAnsi"/>
          <w:sz w:val="24"/>
          <w:szCs w:val="24"/>
        </w:rPr>
        <w:t xml:space="preserve">Diante do exposto, requer seja procedente a tutela de urgência para determinação de abstenção de qualquer desconto do benefício do Autor que tenha ligação com as parcelas do consignado em questão. </w:t>
      </w:r>
    </w:p>
    <w:p w14:paraId="4BA1A6F6" w14:textId="2DD138DA" w:rsidR="006B1470" w:rsidRPr="00CE052D" w:rsidRDefault="001A218D" w:rsidP="001A218D">
      <w:pPr>
        <w:spacing w:before="200" w:after="200" w:line="240" w:lineRule="auto"/>
        <w:ind w:firstLine="708"/>
        <w:jc w:val="both"/>
        <w:rPr>
          <w:rFonts w:asciiTheme="minorHAnsi" w:hAnsiTheme="minorHAnsi" w:cstheme="minorHAnsi"/>
          <w:sz w:val="24"/>
          <w:szCs w:val="24"/>
        </w:rPr>
      </w:pPr>
      <w:r w:rsidRPr="00CE052D">
        <w:rPr>
          <w:rFonts w:asciiTheme="minorHAnsi" w:hAnsiTheme="minorHAnsi" w:cstheme="minorHAnsi"/>
          <w:sz w:val="24"/>
          <w:szCs w:val="24"/>
        </w:rPr>
        <w:t>No mérito requer a declaração de inexistência do débito, condenação do banco à devolução das parcelas que foram descontadas, em dobro e corrigidas monetariamente com juros, bem como, condenação da CAIXA ao pagamento de dez salários-mínimos sob título de danos morais.</w:t>
      </w:r>
    </w:p>
    <w:p w14:paraId="6A90FE5C" w14:textId="77777777" w:rsidR="001A218D" w:rsidRPr="00CE052D" w:rsidRDefault="001A218D" w:rsidP="006B7F84">
      <w:pPr>
        <w:spacing w:line="360" w:lineRule="auto"/>
        <w:jc w:val="center"/>
        <w:rPr>
          <w:rFonts w:asciiTheme="minorHAnsi" w:hAnsiTheme="minorHAnsi" w:cstheme="minorHAnsi"/>
          <w:b/>
          <w:bCs/>
          <w:sz w:val="24"/>
          <w:szCs w:val="24"/>
        </w:rPr>
      </w:pPr>
    </w:p>
    <w:p w14:paraId="2638C8A1" w14:textId="77777777" w:rsidR="001A218D" w:rsidRPr="00CE052D" w:rsidRDefault="001A218D" w:rsidP="006B7F84">
      <w:pPr>
        <w:spacing w:line="360" w:lineRule="auto"/>
        <w:jc w:val="center"/>
        <w:rPr>
          <w:rFonts w:asciiTheme="minorHAnsi" w:hAnsiTheme="minorHAnsi" w:cstheme="minorHAnsi"/>
          <w:b/>
          <w:bCs/>
          <w:sz w:val="24"/>
          <w:szCs w:val="24"/>
        </w:rPr>
      </w:pPr>
    </w:p>
    <w:p w14:paraId="278CA8BC" w14:textId="77777777" w:rsidR="001A218D" w:rsidRPr="00CE052D" w:rsidRDefault="001A218D" w:rsidP="001A218D">
      <w:pPr>
        <w:spacing w:before="200" w:after="200" w:line="240" w:lineRule="auto"/>
        <w:jc w:val="center"/>
        <w:rPr>
          <w:rFonts w:asciiTheme="minorHAnsi" w:hAnsiTheme="minorHAnsi" w:cstheme="minorHAnsi"/>
          <w:b/>
          <w:bCs/>
          <w:sz w:val="24"/>
          <w:szCs w:val="24"/>
          <w:u w:val="single"/>
        </w:rPr>
      </w:pPr>
    </w:p>
    <w:p w14:paraId="4A3EA9F3" w14:textId="77777777" w:rsidR="001A218D" w:rsidRPr="00CE052D" w:rsidRDefault="001A218D" w:rsidP="001A218D">
      <w:pPr>
        <w:spacing w:before="200" w:after="200" w:line="240" w:lineRule="auto"/>
        <w:jc w:val="center"/>
        <w:rPr>
          <w:rFonts w:asciiTheme="minorHAnsi" w:hAnsiTheme="minorHAnsi" w:cstheme="minorHAnsi"/>
          <w:b/>
          <w:bCs/>
          <w:sz w:val="24"/>
          <w:szCs w:val="24"/>
          <w:u w:val="single"/>
        </w:rPr>
      </w:pPr>
    </w:p>
    <w:p w14:paraId="4361AB8F" w14:textId="4E9D71CD" w:rsidR="001A218D" w:rsidRPr="00CE052D" w:rsidRDefault="001A218D" w:rsidP="001A218D">
      <w:pPr>
        <w:spacing w:before="200" w:after="200" w:line="240" w:lineRule="auto"/>
        <w:jc w:val="center"/>
        <w:rPr>
          <w:rFonts w:asciiTheme="minorHAnsi" w:hAnsiTheme="minorHAnsi" w:cstheme="minorHAnsi"/>
          <w:sz w:val="24"/>
          <w:szCs w:val="24"/>
        </w:rPr>
      </w:pPr>
      <w:r w:rsidRPr="00CE052D">
        <w:rPr>
          <w:rFonts w:asciiTheme="minorHAnsi" w:hAnsiTheme="minorHAnsi" w:cstheme="minorHAnsi"/>
          <w:b/>
          <w:bCs/>
          <w:sz w:val="24"/>
          <w:szCs w:val="24"/>
          <w:u w:val="single"/>
        </w:rPr>
        <w:t>DA REALIDADE DOS FATOS</w:t>
      </w:r>
    </w:p>
    <w:p w14:paraId="1601BA51" w14:textId="77777777" w:rsidR="001A218D" w:rsidRPr="00CE052D" w:rsidRDefault="001A218D" w:rsidP="001A218D">
      <w:pPr>
        <w:spacing w:line="360" w:lineRule="auto"/>
        <w:rPr>
          <w:rFonts w:asciiTheme="minorHAnsi" w:hAnsiTheme="minorHAnsi" w:cstheme="minorHAnsi"/>
          <w:b/>
          <w:bCs/>
          <w:sz w:val="24"/>
          <w:szCs w:val="24"/>
        </w:rPr>
      </w:pPr>
    </w:p>
    <w:p w14:paraId="7A53E042" w14:textId="2A37D2F7" w:rsidR="001A218D" w:rsidRPr="00CE052D" w:rsidRDefault="001A218D" w:rsidP="001A218D">
      <w:pPr>
        <w:tabs>
          <w:tab w:val="left" w:pos="4140"/>
        </w:tabs>
        <w:spacing w:line="360" w:lineRule="auto"/>
        <w:ind w:firstLine="2835"/>
        <w:jc w:val="both"/>
        <w:rPr>
          <w:rFonts w:asciiTheme="minorHAnsi" w:hAnsiTheme="minorHAnsi" w:cstheme="minorHAnsi"/>
          <w:noProof/>
          <w:sz w:val="24"/>
          <w:szCs w:val="24"/>
        </w:rPr>
      </w:pPr>
      <w:bookmarkStart w:id="0" w:name="_Hlk135409586"/>
      <w:r w:rsidRPr="00CE052D">
        <w:rPr>
          <w:rFonts w:asciiTheme="minorHAnsi" w:hAnsiTheme="minorHAnsi" w:cstheme="minorHAnsi"/>
          <w:noProof/>
          <w:sz w:val="24"/>
          <w:szCs w:val="24"/>
        </w:rPr>
        <w:t xml:space="preserve">Conforme análise, verificamos que consta contrato de cartão de crédito consignado concedido em </w:t>
      </w:r>
      <w:r w:rsidR="00CE052D" w:rsidRPr="00CE052D">
        <w:rPr>
          <w:rFonts w:asciiTheme="minorHAnsi" w:hAnsiTheme="minorHAnsi" w:cstheme="minorHAnsi"/>
          <w:noProof/>
          <w:sz w:val="24"/>
          <w:szCs w:val="24"/>
        </w:rPr>
        <w:t>11</w:t>
      </w:r>
      <w:r w:rsidRPr="00CE052D">
        <w:rPr>
          <w:rFonts w:asciiTheme="minorHAnsi" w:hAnsiTheme="minorHAnsi" w:cstheme="minorHAnsi"/>
          <w:noProof/>
          <w:sz w:val="24"/>
          <w:szCs w:val="24"/>
        </w:rPr>
        <w:t>/</w:t>
      </w:r>
      <w:r w:rsidR="00CE052D" w:rsidRPr="00CE052D">
        <w:rPr>
          <w:rFonts w:asciiTheme="minorHAnsi" w:hAnsiTheme="minorHAnsi" w:cstheme="minorHAnsi"/>
          <w:noProof/>
          <w:sz w:val="24"/>
          <w:szCs w:val="24"/>
        </w:rPr>
        <w:t>02</w:t>
      </w:r>
      <w:r w:rsidRPr="00CE052D">
        <w:rPr>
          <w:rFonts w:asciiTheme="minorHAnsi" w:hAnsiTheme="minorHAnsi" w:cstheme="minorHAnsi"/>
          <w:noProof/>
          <w:sz w:val="24"/>
          <w:szCs w:val="24"/>
        </w:rPr>
        <w:t>/20</w:t>
      </w:r>
      <w:r w:rsidR="00CE052D" w:rsidRPr="00CE052D">
        <w:rPr>
          <w:rFonts w:asciiTheme="minorHAnsi" w:hAnsiTheme="minorHAnsi" w:cstheme="minorHAnsi"/>
          <w:noProof/>
          <w:sz w:val="24"/>
          <w:szCs w:val="24"/>
        </w:rPr>
        <w:t>20</w:t>
      </w:r>
      <w:r w:rsidRPr="00CE052D">
        <w:rPr>
          <w:rFonts w:asciiTheme="minorHAnsi" w:hAnsiTheme="minorHAnsi" w:cstheme="minorHAnsi"/>
          <w:noProof/>
          <w:sz w:val="24"/>
          <w:szCs w:val="24"/>
        </w:rPr>
        <w:t xml:space="preserve"> pela agência </w:t>
      </w:r>
      <w:r w:rsidR="00CE052D" w:rsidRPr="00CE052D">
        <w:rPr>
          <w:rFonts w:asciiTheme="minorHAnsi" w:hAnsiTheme="minorHAnsi" w:cstheme="minorHAnsi"/>
          <w:noProof/>
          <w:sz w:val="24"/>
          <w:szCs w:val="24"/>
        </w:rPr>
        <w:t>1895, onde foram emitidas duas vias</w:t>
      </w:r>
      <w:r w:rsidRPr="00CE052D">
        <w:rPr>
          <w:rFonts w:asciiTheme="minorHAnsi" w:hAnsiTheme="minorHAnsi" w:cstheme="minorHAnsi"/>
          <w:noProof/>
          <w:sz w:val="24"/>
          <w:szCs w:val="24"/>
        </w:rPr>
        <w:t>:</w:t>
      </w:r>
    </w:p>
    <w:bookmarkEnd w:id="0"/>
    <w:p w14:paraId="7ECF3005" w14:textId="77777777" w:rsidR="001A218D" w:rsidRPr="00CE052D" w:rsidRDefault="001A218D" w:rsidP="001A218D">
      <w:pPr>
        <w:tabs>
          <w:tab w:val="left" w:pos="4140"/>
        </w:tabs>
        <w:spacing w:line="360" w:lineRule="auto"/>
        <w:jc w:val="both"/>
        <w:rPr>
          <w:rFonts w:asciiTheme="minorHAnsi" w:hAnsiTheme="minorHAnsi" w:cstheme="minorHAnsi"/>
          <w:noProof/>
          <w:sz w:val="24"/>
          <w:szCs w:val="24"/>
        </w:rPr>
      </w:pPr>
    </w:p>
    <w:p w14:paraId="6D722D52" w14:textId="28BD792F" w:rsidR="001A218D" w:rsidRPr="00CE052D" w:rsidRDefault="00CE052D" w:rsidP="001A218D">
      <w:pPr>
        <w:tabs>
          <w:tab w:val="left" w:pos="4140"/>
        </w:tabs>
        <w:spacing w:line="360" w:lineRule="auto"/>
        <w:jc w:val="both"/>
        <w:rPr>
          <w:rFonts w:asciiTheme="minorHAnsi" w:hAnsiTheme="minorHAnsi" w:cstheme="minorHAnsi"/>
          <w:noProof/>
          <w:sz w:val="24"/>
          <w:szCs w:val="24"/>
        </w:rPr>
      </w:pPr>
      <w:r w:rsidRPr="00CE052D">
        <w:rPr>
          <w:rFonts w:asciiTheme="minorHAnsi" w:hAnsiTheme="minorHAnsi" w:cstheme="minorHAnsi"/>
          <w:noProof/>
          <w:sz w:val="24"/>
          <w:szCs w:val="24"/>
        </w:rPr>
        <w:drawing>
          <wp:inline distT="0" distB="0" distL="0" distR="0" wp14:anchorId="07DEC3E3" wp14:editId="3C7A0641">
            <wp:extent cx="6391275" cy="2637155"/>
            <wp:effectExtent l="0" t="0" r="9525" b="0"/>
            <wp:docPr id="1595438756" name="Imagem 1" descr="Interface gráfica do usuário, Aplicativ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5438756" name="Imagem 1" descr="Interface gráfica do usuário, Aplicativo&#10;&#10;Descrição gerada automaticamente"/>
                    <pic:cNvPicPr/>
                  </pic:nvPicPr>
                  <pic:blipFill>
                    <a:blip r:embed="rId9"/>
                    <a:stretch>
                      <a:fillRect/>
                    </a:stretch>
                  </pic:blipFill>
                  <pic:spPr>
                    <a:xfrm>
                      <a:off x="0" y="0"/>
                      <a:ext cx="6391275" cy="2637155"/>
                    </a:xfrm>
                    <a:prstGeom prst="rect">
                      <a:avLst/>
                    </a:prstGeom>
                  </pic:spPr>
                </pic:pic>
              </a:graphicData>
            </a:graphic>
          </wp:inline>
        </w:drawing>
      </w:r>
    </w:p>
    <w:p w14:paraId="50418638" w14:textId="77777777" w:rsidR="001A218D" w:rsidRPr="00CE052D" w:rsidRDefault="001A218D" w:rsidP="001A218D">
      <w:pPr>
        <w:tabs>
          <w:tab w:val="left" w:pos="4140"/>
        </w:tabs>
        <w:spacing w:line="360" w:lineRule="auto"/>
        <w:jc w:val="both"/>
        <w:rPr>
          <w:rFonts w:asciiTheme="minorHAnsi" w:hAnsiTheme="minorHAnsi" w:cstheme="minorHAnsi"/>
          <w:noProof/>
          <w:sz w:val="24"/>
          <w:szCs w:val="24"/>
        </w:rPr>
      </w:pPr>
    </w:p>
    <w:p w14:paraId="64488619" w14:textId="68E2F77E" w:rsidR="00CE052D" w:rsidRPr="00CE052D" w:rsidRDefault="00CE052D" w:rsidP="001A218D">
      <w:pPr>
        <w:tabs>
          <w:tab w:val="left" w:pos="4140"/>
        </w:tabs>
        <w:spacing w:line="360" w:lineRule="auto"/>
        <w:jc w:val="both"/>
        <w:rPr>
          <w:rFonts w:asciiTheme="minorHAnsi" w:hAnsiTheme="minorHAnsi" w:cstheme="minorHAnsi"/>
          <w:noProof/>
          <w:sz w:val="24"/>
          <w:szCs w:val="24"/>
        </w:rPr>
      </w:pPr>
      <w:r w:rsidRPr="00CE052D">
        <w:rPr>
          <w:rFonts w:asciiTheme="minorHAnsi" w:hAnsiTheme="minorHAnsi" w:cstheme="minorHAnsi"/>
          <w:noProof/>
          <w:sz w:val="24"/>
          <w:szCs w:val="24"/>
        </w:rPr>
        <w:drawing>
          <wp:inline distT="0" distB="0" distL="0" distR="0" wp14:anchorId="663D9C13" wp14:editId="223B5CB2">
            <wp:extent cx="6391275" cy="1123950"/>
            <wp:effectExtent l="0" t="0" r="9525" b="0"/>
            <wp:docPr id="1499048065"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9048065" name=""/>
                    <pic:cNvPicPr/>
                  </pic:nvPicPr>
                  <pic:blipFill>
                    <a:blip r:embed="rId10"/>
                    <a:stretch>
                      <a:fillRect/>
                    </a:stretch>
                  </pic:blipFill>
                  <pic:spPr>
                    <a:xfrm>
                      <a:off x="0" y="0"/>
                      <a:ext cx="6391275" cy="1123950"/>
                    </a:xfrm>
                    <a:prstGeom prst="rect">
                      <a:avLst/>
                    </a:prstGeom>
                  </pic:spPr>
                </pic:pic>
              </a:graphicData>
            </a:graphic>
          </wp:inline>
        </w:drawing>
      </w:r>
    </w:p>
    <w:p w14:paraId="5661C2B0" w14:textId="4FD5F9A3" w:rsidR="00CE052D" w:rsidRPr="00CE052D" w:rsidRDefault="00CE052D" w:rsidP="001A218D">
      <w:pPr>
        <w:tabs>
          <w:tab w:val="left" w:pos="4140"/>
        </w:tabs>
        <w:spacing w:line="360" w:lineRule="auto"/>
        <w:jc w:val="both"/>
        <w:rPr>
          <w:rFonts w:asciiTheme="minorHAnsi" w:hAnsiTheme="minorHAnsi" w:cstheme="minorHAnsi"/>
          <w:noProof/>
          <w:sz w:val="24"/>
          <w:szCs w:val="24"/>
        </w:rPr>
      </w:pPr>
    </w:p>
    <w:p w14:paraId="7CC6EDAE" w14:textId="77777777" w:rsidR="001A218D" w:rsidRPr="00CE052D" w:rsidRDefault="001A218D" w:rsidP="001A218D">
      <w:pPr>
        <w:tabs>
          <w:tab w:val="left" w:pos="4140"/>
        </w:tabs>
        <w:spacing w:line="360" w:lineRule="auto"/>
        <w:ind w:firstLine="2835"/>
        <w:jc w:val="both"/>
        <w:rPr>
          <w:rFonts w:asciiTheme="minorHAnsi" w:hAnsiTheme="minorHAnsi" w:cstheme="minorHAnsi"/>
          <w:noProof/>
          <w:sz w:val="24"/>
          <w:szCs w:val="24"/>
        </w:rPr>
      </w:pPr>
      <w:r w:rsidRPr="00CE052D">
        <w:rPr>
          <w:rFonts w:asciiTheme="minorHAnsi" w:hAnsiTheme="minorHAnsi" w:cstheme="minorHAnsi"/>
          <w:noProof/>
          <w:sz w:val="24"/>
          <w:szCs w:val="24"/>
        </w:rPr>
        <w:t>Ressaltamos que a comercialização do cartão é realizada somente nas agências físicas da CAIXA e para contratação do Cartão de Crédito Caixa Simples (Consignado) o cliente deve autorizar de forma escrita a averbação de até 5% da reserva de margem consignável para contratação de cartão de crédito, por meio do MO37523, o qual deve ser apresentado pela agência concessora.</w:t>
      </w:r>
    </w:p>
    <w:p w14:paraId="76991628" w14:textId="77777777" w:rsidR="001A218D" w:rsidRPr="00CE052D" w:rsidRDefault="001A218D" w:rsidP="001A218D">
      <w:pPr>
        <w:tabs>
          <w:tab w:val="left" w:pos="4140"/>
        </w:tabs>
        <w:spacing w:line="360" w:lineRule="auto"/>
        <w:ind w:firstLine="2835"/>
        <w:jc w:val="both"/>
        <w:rPr>
          <w:rFonts w:asciiTheme="minorHAnsi" w:hAnsiTheme="minorHAnsi" w:cstheme="minorHAnsi"/>
          <w:noProof/>
          <w:sz w:val="24"/>
          <w:szCs w:val="24"/>
        </w:rPr>
      </w:pPr>
    </w:p>
    <w:p w14:paraId="5477A7FB" w14:textId="77777777" w:rsidR="00CE052D" w:rsidRPr="00CE052D" w:rsidRDefault="00CE052D" w:rsidP="001A218D">
      <w:pPr>
        <w:tabs>
          <w:tab w:val="left" w:pos="4140"/>
        </w:tabs>
        <w:spacing w:line="360" w:lineRule="auto"/>
        <w:ind w:firstLine="2835"/>
        <w:jc w:val="both"/>
        <w:rPr>
          <w:rFonts w:asciiTheme="minorHAnsi" w:hAnsiTheme="minorHAnsi" w:cstheme="minorHAnsi"/>
          <w:b/>
          <w:bCs/>
          <w:noProof/>
          <w:sz w:val="24"/>
          <w:szCs w:val="24"/>
          <w:highlight w:val="yellow"/>
        </w:rPr>
      </w:pPr>
    </w:p>
    <w:p w14:paraId="562977B8" w14:textId="77777777" w:rsidR="00CE052D" w:rsidRPr="00CE052D" w:rsidRDefault="00CE052D" w:rsidP="001A218D">
      <w:pPr>
        <w:tabs>
          <w:tab w:val="left" w:pos="4140"/>
        </w:tabs>
        <w:spacing w:line="360" w:lineRule="auto"/>
        <w:ind w:firstLine="2835"/>
        <w:jc w:val="both"/>
        <w:rPr>
          <w:rFonts w:asciiTheme="minorHAnsi" w:hAnsiTheme="minorHAnsi" w:cstheme="minorHAnsi"/>
          <w:b/>
          <w:bCs/>
          <w:noProof/>
          <w:sz w:val="24"/>
          <w:szCs w:val="24"/>
          <w:highlight w:val="yellow"/>
        </w:rPr>
      </w:pPr>
    </w:p>
    <w:p w14:paraId="4F4D9464" w14:textId="69775723" w:rsidR="001A218D" w:rsidRPr="00CE052D" w:rsidRDefault="001A218D" w:rsidP="001A218D">
      <w:pPr>
        <w:tabs>
          <w:tab w:val="left" w:pos="4140"/>
        </w:tabs>
        <w:spacing w:line="360" w:lineRule="auto"/>
        <w:ind w:firstLine="2835"/>
        <w:jc w:val="both"/>
        <w:rPr>
          <w:rFonts w:asciiTheme="minorHAnsi" w:hAnsiTheme="minorHAnsi" w:cstheme="minorHAnsi"/>
          <w:b/>
          <w:bCs/>
          <w:noProof/>
          <w:sz w:val="24"/>
          <w:szCs w:val="24"/>
        </w:rPr>
      </w:pPr>
      <w:r w:rsidRPr="00CE052D">
        <w:rPr>
          <w:rFonts w:asciiTheme="minorHAnsi" w:hAnsiTheme="minorHAnsi" w:cstheme="minorHAnsi"/>
          <w:b/>
          <w:bCs/>
          <w:noProof/>
          <w:sz w:val="24"/>
          <w:szCs w:val="24"/>
          <w:highlight w:val="yellow"/>
        </w:rPr>
        <w:t xml:space="preserve">O cartão de final </w:t>
      </w:r>
      <w:r w:rsidR="00CE052D" w:rsidRPr="00CE052D">
        <w:rPr>
          <w:rFonts w:asciiTheme="minorHAnsi" w:hAnsiTheme="minorHAnsi" w:cstheme="minorHAnsi"/>
          <w:b/>
          <w:bCs/>
          <w:noProof/>
          <w:sz w:val="24"/>
          <w:szCs w:val="24"/>
          <w:highlight w:val="yellow"/>
        </w:rPr>
        <w:t xml:space="preserve">6588 </w:t>
      </w:r>
      <w:r w:rsidRPr="00CE052D">
        <w:rPr>
          <w:rFonts w:asciiTheme="minorHAnsi" w:hAnsiTheme="minorHAnsi" w:cstheme="minorHAnsi"/>
          <w:b/>
          <w:bCs/>
          <w:noProof/>
          <w:sz w:val="24"/>
          <w:szCs w:val="24"/>
          <w:highlight w:val="yellow"/>
        </w:rPr>
        <w:t xml:space="preserve">foi </w:t>
      </w:r>
      <w:r w:rsidR="00CE052D" w:rsidRPr="00CE052D">
        <w:rPr>
          <w:rFonts w:asciiTheme="minorHAnsi" w:hAnsiTheme="minorHAnsi" w:cstheme="minorHAnsi"/>
          <w:b/>
          <w:bCs/>
          <w:noProof/>
          <w:sz w:val="24"/>
          <w:szCs w:val="24"/>
          <w:highlight w:val="yellow"/>
        </w:rPr>
        <w:t>emitido</w:t>
      </w:r>
      <w:r w:rsidRPr="00CE052D">
        <w:rPr>
          <w:rFonts w:asciiTheme="minorHAnsi" w:hAnsiTheme="minorHAnsi" w:cstheme="minorHAnsi"/>
          <w:b/>
          <w:bCs/>
          <w:noProof/>
          <w:sz w:val="24"/>
          <w:szCs w:val="24"/>
          <w:highlight w:val="yellow"/>
        </w:rPr>
        <w:t xml:space="preserve"> na data de </w:t>
      </w:r>
      <w:r w:rsidR="00CE052D" w:rsidRPr="00CE052D">
        <w:rPr>
          <w:rFonts w:asciiTheme="minorHAnsi" w:hAnsiTheme="minorHAnsi" w:cstheme="minorHAnsi"/>
          <w:b/>
          <w:bCs/>
          <w:noProof/>
          <w:sz w:val="24"/>
          <w:szCs w:val="24"/>
          <w:highlight w:val="yellow"/>
        </w:rPr>
        <w:t>03</w:t>
      </w:r>
      <w:r w:rsidRPr="00CE052D">
        <w:rPr>
          <w:rFonts w:asciiTheme="minorHAnsi" w:hAnsiTheme="minorHAnsi" w:cstheme="minorHAnsi"/>
          <w:b/>
          <w:bCs/>
          <w:noProof/>
          <w:sz w:val="24"/>
          <w:szCs w:val="24"/>
          <w:highlight w:val="yellow"/>
        </w:rPr>
        <w:t>/</w:t>
      </w:r>
      <w:r w:rsidR="00CE052D" w:rsidRPr="00CE052D">
        <w:rPr>
          <w:rFonts w:asciiTheme="minorHAnsi" w:hAnsiTheme="minorHAnsi" w:cstheme="minorHAnsi"/>
          <w:b/>
          <w:bCs/>
          <w:noProof/>
          <w:sz w:val="24"/>
          <w:szCs w:val="24"/>
          <w:highlight w:val="yellow"/>
        </w:rPr>
        <w:t>11</w:t>
      </w:r>
      <w:r w:rsidRPr="00CE052D">
        <w:rPr>
          <w:rFonts w:asciiTheme="minorHAnsi" w:hAnsiTheme="minorHAnsi" w:cstheme="minorHAnsi"/>
          <w:b/>
          <w:bCs/>
          <w:noProof/>
          <w:sz w:val="24"/>
          <w:szCs w:val="24"/>
          <w:highlight w:val="yellow"/>
        </w:rPr>
        <w:t>/</w:t>
      </w:r>
      <w:r w:rsidR="00CE052D" w:rsidRPr="00CE052D">
        <w:rPr>
          <w:rFonts w:asciiTheme="minorHAnsi" w:hAnsiTheme="minorHAnsi" w:cstheme="minorHAnsi"/>
          <w:b/>
          <w:bCs/>
          <w:noProof/>
          <w:sz w:val="24"/>
          <w:szCs w:val="24"/>
          <w:highlight w:val="yellow"/>
        </w:rPr>
        <w:t>2020</w:t>
      </w:r>
      <w:r w:rsidRPr="00CE052D">
        <w:rPr>
          <w:rFonts w:asciiTheme="minorHAnsi" w:hAnsiTheme="minorHAnsi" w:cstheme="minorHAnsi"/>
          <w:b/>
          <w:bCs/>
          <w:noProof/>
          <w:sz w:val="24"/>
          <w:szCs w:val="24"/>
          <w:highlight w:val="yellow"/>
        </w:rPr>
        <w:t xml:space="preserve"> para o endereço cadastrado</w:t>
      </w:r>
      <w:r w:rsidR="00CE052D" w:rsidRPr="00CE052D">
        <w:rPr>
          <w:rFonts w:asciiTheme="minorHAnsi" w:hAnsiTheme="minorHAnsi" w:cstheme="minorHAnsi"/>
          <w:b/>
          <w:bCs/>
          <w:noProof/>
          <w:sz w:val="24"/>
          <w:szCs w:val="24"/>
        </w:rPr>
        <w:t xml:space="preserve"> e consta pendente de desbloqueio</w:t>
      </w:r>
      <w:r w:rsidRPr="00CE052D">
        <w:rPr>
          <w:rFonts w:asciiTheme="minorHAnsi" w:hAnsiTheme="minorHAnsi" w:cstheme="minorHAnsi"/>
          <w:b/>
          <w:bCs/>
          <w:noProof/>
          <w:sz w:val="24"/>
          <w:szCs w:val="24"/>
        </w:rPr>
        <w:t>.</w:t>
      </w:r>
    </w:p>
    <w:p w14:paraId="6E429119" w14:textId="77777777" w:rsidR="001A218D" w:rsidRPr="00CE052D" w:rsidRDefault="001A218D" w:rsidP="001A218D">
      <w:pPr>
        <w:tabs>
          <w:tab w:val="left" w:pos="4140"/>
        </w:tabs>
        <w:spacing w:line="360" w:lineRule="auto"/>
        <w:jc w:val="both"/>
        <w:rPr>
          <w:rFonts w:asciiTheme="minorHAnsi" w:hAnsiTheme="minorHAnsi" w:cstheme="minorHAnsi"/>
          <w:noProof/>
          <w:sz w:val="24"/>
          <w:szCs w:val="24"/>
        </w:rPr>
      </w:pPr>
    </w:p>
    <w:p w14:paraId="0AC564F2" w14:textId="784D99E1" w:rsidR="001A218D" w:rsidRPr="00CE052D" w:rsidRDefault="00CE052D" w:rsidP="001A218D">
      <w:pPr>
        <w:tabs>
          <w:tab w:val="left" w:pos="4140"/>
        </w:tabs>
        <w:spacing w:line="360" w:lineRule="auto"/>
        <w:jc w:val="both"/>
        <w:rPr>
          <w:rFonts w:asciiTheme="minorHAnsi" w:hAnsiTheme="minorHAnsi" w:cstheme="minorHAnsi"/>
          <w:noProof/>
          <w:sz w:val="24"/>
          <w:szCs w:val="24"/>
        </w:rPr>
      </w:pPr>
      <w:r w:rsidRPr="00CE052D">
        <w:rPr>
          <w:rFonts w:asciiTheme="minorHAnsi" w:hAnsiTheme="minorHAnsi" w:cstheme="minorHAnsi"/>
          <w:noProof/>
          <w:sz w:val="24"/>
          <w:szCs w:val="24"/>
        </w:rPr>
        <w:drawing>
          <wp:inline distT="0" distB="0" distL="0" distR="0" wp14:anchorId="541536B0" wp14:editId="5C4BDA44">
            <wp:extent cx="6391275" cy="2146935"/>
            <wp:effectExtent l="0" t="0" r="9525" b="5715"/>
            <wp:docPr id="1757206575" name="Imagem 1" descr="Interface gráfica do usuário, Texto, Aplicativo, Email&#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7206575" name="Imagem 1" descr="Interface gráfica do usuário, Texto, Aplicativo, Email&#10;&#10;Descrição gerada automaticamente"/>
                    <pic:cNvPicPr/>
                  </pic:nvPicPr>
                  <pic:blipFill>
                    <a:blip r:embed="rId11"/>
                    <a:stretch>
                      <a:fillRect/>
                    </a:stretch>
                  </pic:blipFill>
                  <pic:spPr>
                    <a:xfrm>
                      <a:off x="0" y="0"/>
                      <a:ext cx="6391275" cy="2146935"/>
                    </a:xfrm>
                    <a:prstGeom prst="rect">
                      <a:avLst/>
                    </a:prstGeom>
                  </pic:spPr>
                </pic:pic>
              </a:graphicData>
            </a:graphic>
          </wp:inline>
        </w:drawing>
      </w:r>
    </w:p>
    <w:p w14:paraId="51BE4AF1" w14:textId="77777777" w:rsidR="001A218D" w:rsidRPr="00CE052D" w:rsidRDefault="001A218D" w:rsidP="001A218D">
      <w:pPr>
        <w:tabs>
          <w:tab w:val="left" w:pos="4140"/>
        </w:tabs>
        <w:spacing w:line="360" w:lineRule="auto"/>
        <w:jc w:val="both"/>
        <w:rPr>
          <w:rFonts w:asciiTheme="minorHAnsi" w:hAnsiTheme="minorHAnsi" w:cstheme="minorHAnsi"/>
          <w:noProof/>
          <w:sz w:val="24"/>
          <w:szCs w:val="24"/>
        </w:rPr>
      </w:pPr>
    </w:p>
    <w:p w14:paraId="41942E97" w14:textId="77777777" w:rsidR="003270A1" w:rsidRPr="00CE052D" w:rsidRDefault="003270A1" w:rsidP="001A218D">
      <w:pPr>
        <w:tabs>
          <w:tab w:val="left" w:pos="4140"/>
        </w:tabs>
        <w:spacing w:line="360" w:lineRule="auto"/>
        <w:ind w:firstLine="2835"/>
        <w:jc w:val="both"/>
        <w:rPr>
          <w:rFonts w:asciiTheme="minorHAnsi" w:hAnsiTheme="minorHAnsi" w:cstheme="minorHAnsi"/>
          <w:noProof/>
          <w:sz w:val="24"/>
          <w:szCs w:val="24"/>
        </w:rPr>
      </w:pPr>
    </w:p>
    <w:p w14:paraId="0C4DCDC8" w14:textId="1EB5DAB6" w:rsidR="001A218D" w:rsidRPr="00CE052D" w:rsidRDefault="001A218D" w:rsidP="001A218D">
      <w:pPr>
        <w:tabs>
          <w:tab w:val="left" w:pos="4140"/>
        </w:tabs>
        <w:spacing w:line="360" w:lineRule="auto"/>
        <w:ind w:firstLine="2835"/>
        <w:jc w:val="both"/>
        <w:rPr>
          <w:rFonts w:asciiTheme="minorHAnsi" w:hAnsiTheme="minorHAnsi" w:cstheme="minorHAnsi"/>
          <w:noProof/>
          <w:sz w:val="24"/>
          <w:szCs w:val="24"/>
        </w:rPr>
      </w:pPr>
      <w:r w:rsidRPr="00CE052D">
        <w:rPr>
          <w:rFonts w:asciiTheme="minorHAnsi" w:hAnsiTheme="minorHAnsi" w:cstheme="minorHAnsi"/>
          <w:noProof/>
          <w:sz w:val="24"/>
          <w:szCs w:val="24"/>
        </w:rPr>
        <w:t>Esclarecemos que o cartão contratado trata-se de Cartão CAIXA SIMPLES CONSIGNADO, onde a principal característica do produto é o desconto em folha.</w:t>
      </w:r>
    </w:p>
    <w:p w14:paraId="1FDC170C" w14:textId="77777777" w:rsidR="001A218D" w:rsidRPr="00CE052D" w:rsidRDefault="001A218D" w:rsidP="001A218D">
      <w:pPr>
        <w:tabs>
          <w:tab w:val="left" w:pos="4140"/>
        </w:tabs>
        <w:spacing w:line="360" w:lineRule="auto"/>
        <w:ind w:firstLine="2835"/>
        <w:jc w:val="both"/>
        <w:rPr>
          <w:rFonts w:asciiTheme="minorHAnsi" w:hAnsiTheme="minorHAnsi" w:cstheme="minorHAnsi"/>
          <w:noProof/>
          <w:sz w:val="24"/>
          <w:szCs w:val="24"/>
        </w:rPr>
      </w:pPr>
    </w:p>
    <w:p w14:paraId="596CF356" w14:textId="77777777" w:rsidR="001A218D" w:rsidRPr="00CE052D" w:rsidRDefault="001A218D" w:rsidP="001A218D">
      <w:pPr>
        <w:tabs>
          <w:tab w:val="left" w:pos="4140"/>
        </w:tabs>
        <w:spacing w:line="360" w:lineRule="auto"/>
        <w:ind w:firstLine="2835"/>
        <w:jc w:val="both"/>
        <w:rPr>
          <w:rFonts w:asciiTheme="minorHAnsi" w:hAnsiTheme="minorHAnsi" w:cstheme="minorHAnsi"/>
          <w:noProof/>
          <w:sz w:val="24"/>
          <w:szCs w:val="24"/>
        </w:rPr>
      </w:pPr>
      <w:r w:rsidRPr="00CE052D">
        <w:rPr>
          <w:rFonts w:asciiTheme="minorHAnsi" w:hAnsiTheme="minorHAnsi" w:cstheme="minorHAnsi"/>
          <w:noProof/>
          <w:sz w:val="24"/>
          <w:szCs w:val="24"/>
        </w:rPr>
        <w:t>Como é consignado, conta com a facilidade do desconto de parte do pagamento da fatura, referente à margem de 5% no benefício INSS, sendo essa a principal diferença em relação ao cartão de crédito convencional: parte do valor da fatura é descontado automaticamente no benefício.</w:t>
      </w:r>
    </w:p>
    <w:p w14:paraId="43C00B20" w14:textId="77777777" w:rsidR="001A218D" w:rsidRPr="00CE052D" w:rsidRDefault="001A218D" w:rsidP="001A218D">
      <w:pPr>
        <w:tabs>
          <w:tab w:val="left" w:pos="4140"/>
        </w:tabs>
        <w:spacing w:line="360" w:lineRule="auto"/>
        <w:ind w:firstLine="2835"/>
        <w:jc w:val="both"/>
        <w:rPr>
          <w:rFonts w:asciiTheme="minorHAnsi" w:hAnsiTheme="minorHAnsi" w:cstheme="minorHAnsi"/>
          <w:noProof/>
          <w:sz w:val="24"/>
          <w:szCs w:val="24"/>
        </w:rPr>
      </w:pPr>
    </w:p>
    <w:p w14:paraId="39779F25" w14:textId="77777777" w:rsidR="001A218D" w:rsidRPr="00CE052D" w:rsidRDefault="001A218D" w:rsidP="001A218D">
      <w:pPr>
        <w:tabs>
          <w:tab w:val="left" w:pos="4140"/>
        </w:tabs>
        <w:spacing w:line="360" w:lineRule="auto"/>
        <w:ind w:firstLine="2835"/>
        <w:jc w:val="both"/>
        <w:rPr>
          <w:rFonts w:asciiTheme="minorHAnsi" w:hAnsiTheme="minorHAnsi" w:cstheme="minorHAnsi"/>
          <w:noProof/>
          <w:sz w:val="24"/>
          <w:szCs w:val="24"/>
        </w:rPr>
      </w:pPr>
      <w:r w:rsidRPr="00CE052D">
        <w:rPr>
          <w:rFonts w:asciiTheme="minorHAnsi" w:hAnsiTheme="minorHAnsi" w:cstheme="minorHAnsi"/>
          <w:noProof/>
          <w:sz w:val="24"/>
          <w:szCs w:val="24"/>
        </w:rPr>
        <w:t>Os gastos realizados com o Cartão de Crédito Caixa Simples são consolidados mensalmente em uma fatura, é importante lembrar que, desse valor total, parte será descontado/averbado no benefício, de forma automática. Por isso, o cliente deve conferir no extrato do seu benefício se consta o desconto/averbação antes de pagar a fatura.</w:t>
      </w:r>
    </w:p>
    <w:p w14:paraId="3D212416" w14:textId="77777777" w:rsidR="001A218D" w:rsidRPr="00CE052D" w:rsidRDefault="001A218D" w:rsidP="001A218D">
      <w:pPr>
        <w:tabs>
          <w:tab w:val="left" w:pos="4140"/>
        </w:tabs>
        <w:spacing w:line="360" w:lineRule="auto"/>
        <w:ind w:firstLine="2835"/>
        <w:jc w:val="both"/>
        <w:rPr>
          <w:rFonts w:asciiTheme="minorHAnsi" w:hAnsiTheme="minorHAnsi" w:cstheme="minorHAnsi"/>
          <w:noProof/>
          <w:sz w:val="24"/>
          <w:szCs w:val="24"/>
        </w:rPr>
      </w:pPr>
    </w:p>
    <w:p w14:paraId="3B722B12" w14:textId="77777777" w:rsidR="001A218D" w:rsidRPr="00CE052D" w:rsidRDefault="001A218D" w:rsidP="001A218D">
      <w:pPr>
        <w:tabs>
          <w:tab w:val="left" w:pos="4140"/>
        </w:tabs>
        <w:spacing w:line="360" w:lineRule="auto"/>
        <w:ind w:firstLine="2835"/>
        <w:jc w:val="both"/>
        <w:rPr>
          <w:rFonts w:asciiTheme="minorHAnsi" w:hAnsiTheme="minorHAnsi" w:cstheme="minorHAnsi"/>
          <w:noProof/>
          <w:sz w:val="24"/>
          <w:szCs w:val="24"/>
        </w:rPr>
      </w:pPr>
      <w:r w:rsidRPr="00CE052D">
        <w:rPr>
          <w:rFonts w:asciiTheme="minorHAnsi" w:hAnsiTheme="minorHAnsi" w:cstheme="minorHAnsi"/>
          <w:noProof/>
          <w:sz w:val="24"/>
          <w:szCs w:val="24"/>
        </w:rPr>
        <w:lastRenderedPageBreak/>
        <w:t>O cartão de crédito Caixa Simples é um produto que oferece ao cliente duas opções para pagamento da fatura: o Valor Total (desconto em folha + pagamento complementar) e o Pagamento Mínimo (apenas desconto em folha).</w:t>
      </w:r>
    </w:p>
    <w:p w14:paraId="25EB2B88" w14:textId="77777777" w:rsidR="001A218D" w:rsidRPr="00CE052D" w:rsidRDefault="001A218D" w:rsidP="001A218D">
      <w:pPr>
        <w:tabs>
          <w:tab w:val="left" w:pos="4140"/>
        </w:tabs>
        <w:spacing w:line="360" w:lineRule="auto"/>
        <w:ind w:firstLine="2835"/>
        <w:jc w:val="both"/>
        <w:rPr>
          <w:rFonts w:asciiTheme="minorHAnsi" w:hAnsiTheme="minorHAnsi" w:cstheme="minorHAnsi"/>
          <w:noProof/>
          <w:sz w:val="24"/>
          <w:szCs w:val="24"/>
        </w:rPr>
      </w:pPr>
    </w:p>
    <w:p w14:paraId="55740BCA" w14:textId="77777777" w:rsidR="00CE052D" w:rsidRPr="00CE052D" w:rsidRDefault="00CE052D" w:rsidP="001A218D">
      <w:pPr>
        <w:tabs>
          <w:tab w:val="left" w:pos="4140"/>
        </w:tabs>
        <w:spacing w:line="360" w:lineRule="auto"/>
        <w:ind w:firstLine="2835"/>
        <w:jc w:val="both"/>
        <w:rPr>
          <w:rFonts w:asciiTheme="minorHAnsi" w:hAnsiTheme="minorHAnsi" w:cstheme="minorHAnsi"/>
          <w:noProof/>
          <w:sz w:val="24"/>
          <w:szCs w:val="24"/>
        </w:rPr>
      </w:pPr>
    </w:p>
    <w:p w14:paraId="49F1B9A7" w14:textId="4081FA81" w:rsidR="001A218D" w:rsidRPr="00CE052D" w:rsidRDefault="001A218D" w:rsidP="001A218D">
      <w:pPr>
        <w:tabs>
          <w:tab w:val="left" w:pos="4140"/>
        </w:tabs>
        <w:spacing w:line="360" w:lineRule="auto"/>
        <w:ind w:firstLine="2835"/>
        <w:jc w:val="both"/>
        <w:rPr>
          <w:rFonts w:asciiTheme="minorHAnsi" w:hAnsiTheme="minorHAnsi" w:cstheme="minorHAnsi"/>
          <w:noProof/>
          <w:sz w:val="24"/>
          <w:szCs w:val="24"/>
        </w:rPr>
      </w:pPr>
      <w:r w:rsidRPr="00CE052D">
        <w:rPr>
          <w:rFonts w:asciiTheme="minorHAnsi" w:hAnsiTheme="minorHAnsi" w:cstheme="minorHAnsi"/>
          <w:noProof/>
          <w:sz w:val="24"/>
          <w:szCs w:val="24"/>
        </w:rPr>
        <w:t xml:space="preserve">Conforme análise, o valor de RMC (Reserva de Margem Consignável) contratado é de R$ </w:t>
      </w:r>
      <w:r w:rsidR="00CE052D" w:rsidRPr="00CE052D">
        <w:rPr>
          <w:rFonts w:asciiTheme="minorHAnsi" w:hAnsiTheme="minorHAnsi" w:cstheme="minorHAnsi"/>
          <w:noProof/>
          <w:sz w:val="24"/>
          <w:szCs w:val="24"/>
        </w:rPr>
        <w:t>51</w:t>
      </w:r>
      <w:r w:rsidRPr="00CE052D">
        <w:rPr>
          <w:rFonts w:asciiTheme="minorHAnsi" w:hAnsiTheme="minorHAnsi" w:cstheme="minorHAnsi"/>
          <w:noProof/>
          <w:sz w:val="24"/>
          <w:szCs w:val="24"/>
        </w:rPr>
        <w:t>,9</w:t>
      </w:r>
      <w:r w:rsidR="00CE052D" w:rsidRPr="00CE052D">
        <w:rPr>
          <w:rFonts w:asciiTheme="minorHAnsi" w:hAnsiTheme="minorHAnsi" w:cstheme="minorHAnsi"/>
          <w:noProof/>
          <w:sz w:val="24"/>
          <w:szCs w:val="24"/>
        </w:rPr>
        <w:t>5</w:t>
      </w:r>
      <w:r w:rsidRPr="00CE052D">
        <w:rPr>
          <w:rFonts w:asciiTheme="minorHAnsi" w:hAnsiTheme="minorHAnsi" w:cstheme="minorHAnsi"/>
          <w:noProof/>
          <w:sz w:val="24"/>
          <w:szCs w:val="24"/>
        </w:rPr>
        <w:t>, portanto, este valor corresponde ao mínimo da fatura, restando ao cliente apenas o pagamento complementar.</w:t>
      </w:r>
    </w:p>
    <w:p w14:paraId="21347CE7" w14:textId="77777777" w:rsidR="001A218D" w:rsidRPr="00CE052D" w:rsidRDefault="001A218D" w:rsidP="001A218D">
      <w:pPr>
        <w:tabs>
          <w:tab w:val="left" w:pos="4140"/>
        </w:tabs>
        <w:spacing w:line="360" w:lineRule="auto"/>
        <w:ind w:firstLine="2835"/>
        <w:jc w:val="both"/>
        <w:rPr>
          <w:rFonts w:asciiTheme="minorHAnsi" w:hAnsiTheme="minorHAnsi" w:cstheme="minorHAnsi"/>
          <w:noProof/>
          <w:sz w:val="24"/>
          <w:szCs w:val="24"/>
        </w:rPr>
      </w:pPr>
      <w:r w:rsidRPr="00CE052D">
        <w:rPr>
          <w:rFonts w:asciiTheme="minorHAnsi" w:hAnsiTheme="minorHAnsi" w:cstheme="minorHAnsi"/>
          <w:noProof/>
          <w:sz w:val="24"/>
          <w:szCs w:val="24"/>
        </w:rPr>
        <w:t>Outra característica do cartão de crédito consignado é que o mesmo só pode ser contratado diretamente na agência com o cliente presente. Sendo assim o cliente tem a opção de solicitar o saque do limite do cartão no momento da contratação onde verificamos que esta opção fora solicitada pela cliente</w:t>
      </w:r>
    </w:p>
    <w:p w14:paraId="59A8DF9E" w14:textId="77777777" w:rsidR="001A218D" w:rsidRPr="00CE052D" w:rsidRDefault="001A218D" w:rsidP="001A218D">
      <w:pPr>
        <w:tabs>
          <w:tab w:val="left" w:pos="4140"/>
        </w:tabs>
        <w:spacing w:line="360" w:lineRule="auto"/>
        <w:jc w:val="both"/>
        <w:rPr>
          <w:rFonts w:asciiTheme="minorHAnsi" w:hAnsiTheme="minorHAnsi" w:cstheme="minorHAnsi"/>
          <w:noProof/>
          <w:sz w:val="24"/>
          <w:szCs w:val="24"/>
        </w:rPr>
      </w:pPr>
    </w:p>
    <w:p w14:paraId="3E979507" w14:textId="7436C8AF" w:rsidR="001A218D" w:rsidRPr="00CE052D" w:rsidRDefault="00CE052D" w:rsidP="001A218D">
      <w:pPr>
        <w:tabs>
          <w:tab w:val="left" w:pos="4140"/>
        </w:tabs>
        <w:spacing w:line="360" w:lineRule="auto"/>
        <w:jc w:val="both"/>
        <w:rPr>
          <w:rFonts w:asciiTheme="minorHAnsi" w:hAnsiTheme="minorHAnsi" w:cstheme="minorHAnsi"/>
          <w:noProof/>
          <w:sz w:val="24"/>
          <w:szCs w:val="24"/>
        </w:rPr>
      </w:pPr>
      <w:r w:rsidRPr="00CE052D">
        <w:rPr>
          <w:rFonts w:asciiTheme="minorHAnsi" w:hAnsiTheme="minorHAnsi" w:cstheme="minorHAnsi"/>
          <w:noProof/>
          <w:sz w:val="24"/>
          <w:szCs w:val="24"/>
        </w:rPr>
        <w:drawing>
          <wp:inline distT="0" distB="0" distL="0" distR="0" wp14:anchorId="74BDCD05" wp14:editId="6266B43F">
            <wp:extent cx="6391275" cy="4112895"/>
            <wp:effectExtent l="0" t="0" r="9525" b="1905"/>
            <wp:docPr id="1170216692" name="Imagem 1" descr="Interface gráfica do usuário, Texto, Aplicativ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0216692" name="Imagem 1" descr="Interface gráfica do usuário, Texto, Aplicativo&#10;&#10;Descrição gerada automaticamente"/>
                    <pic:cNvPicPr/>
                  </pic:nvPicPr>
                  <pic:blipFill>
                    <a:blip r:embed="rId12"/>
                    <a:stretch>
                      <a:fillRect/>
                    </a:stretch>
                  </pic:blipFill>
                  <pic:spPr>
                    <a:xfrm>
                      <a:off x="0" y="0"/>
                      <a:ext cx="6391275" cy="4112895"/>
                    </a:xfrm>
                    <a:prstGeom prst="rect">
                      <a:avLst/>
                    </a:prstGeom>
                  </pic:spPr>
                </pic:pic>
              </a:graphicData>
            </a:graphic>
          </wp:inline>
        </w:drawing>
      </w:r>
    </w:p>
    <w:p w14:paraId="583D0535" w14:textId="77777777" w:rsidR="001A218D" w:rsidRPr="00CE052D" w:rsidRDefault="001A218D" w:rsidP="001A218D">
      <w:pPr>
        <w:tabs>
          <w:tab w:val="left" w:pos="4140"/>
        </w:tabs>
        <w:spacing w:line="360" w:lineRule="auto"/>
        <w:jc w:val="both"/>
        <w:rPr>
          <w:rFonts w:asciiTheme="minorHAnsi" w:hAnsiTheme="minorHAnsi" w:cstheme="minorHAnsi"/>
          <w:noProof/>
          <w:sz w:val="24"/>
          <w:szCs w:val="24"/>
        </w:rPr>
      </w:pPr>
    </w:p>
    <w:p w14:paraId="0B43DAA3" w14:textId="38F0963D" w:rsidR="001A218D" w:rsidRPr="00CE052D" w:rsidRDefault="001A218D" w:rsidP="001A218D">
      <w:pPr>
        <w:tabs>
          <w:tab w:val="left" w:pos="4140"/>
        </w:tabs>
        <w:spacing w:line="360" w:lineRule="auto"/>
        <w:ind w:firstLine="2835"/>
        <w:jc w:val="both"/>
        <w:rPr>
          <w:rFonts w:asciiTheme="minorHAnsi" w:hAnsiTheme="minorHAnsi" w:cstheme="minorHAnsi"/>
          <w:noProof/>
          <w:sz w:val="24"/>
          <w:szCs w:val="24"/>
        </w:rPr>
      </w:pPr>
      <w:r w:rsidRPr="00CE052D">
        <w:rPr>
          <w:rFonts w:asciiTheme="minorHAnsi" w:hAnsiTheme="minorHAnsi" w:cstheme="minorHAnsi"/>
          <w:noProof/>
          <w:sz w:val="24"/>
          <w:szCs w:val="24"/>
        </w:rPr>
        <w:t>Esclarecemos que o valor averbado será descontado todo mês do benefício desde que haja saldo devedor (utilização do cartão)</w:t>
      </w:r>
      <w:r w:rsidR="00CE052D" w:rsidRPr="00CE052D">
        <w:rPr>
          <w:rFonts w:asciiTheme="minorHAnsi" w:hAnsiTheme="minorHAnsi" w:cstheme="minorHAnsi"/>
          <w:noProof/>
          <w:sz w:val="24"/>
          <w:szCs w:val="24"/>
        </w:rPr>
        <w:t xml:space="preserve">, o que não ocorreu, restando indevido o pleito </w:t>
      </w:r>
      <w:r w:rsidR="00CE052D" w:rsidRPr="00CE052D">
        <w:rPr>
          <w:rFonts w:asciiTheme="minorHAnsi" w:hAnsiTheme="minorHAnsi" w:cstheme="minorHAnsi"/>
          <w:noProof/>
          <w:sz w:val="24"/>
          <w:szCs w:val="24"/>
        </w:rPr>
        <w:lastRenderedPageBreak/>
        <w:t xml:space="preserve">indenizatório, vez que o cartão apenas foi colocado à disposição da parte autora, mediante pedido </w:t>
      </w:r>
      <w:r w:rsidR="00CE052D" w:rsidRPr="00CE052D">
        <w:rPr>
          <w:rFonts w:asciiTheme="minorHAnsi" w:hAnsiTheme="minorHAnsi" w:cstheme="minorHAnsi"/>
          <w:i/>
          <w:iCs/>
          <w:noProof/>
          <w:sz w:val="24"/>
          <w:szCs w:val="24"/>
        </w:rPr>
        <w:t>in loco</w:t>
      </w:r>
      <w:r w:rsidR="00CE052D" w:rsidRPr="00CE052D">
        <w:rPr>
          <w:rFonts w:asciiTheme="minorHAnsi" w:hAnsiTheme="minorHAnsi" w:cstheme="minorHAnsi"/>
          <w:noProof/>
          <w:sz w:val="24"/>
          <w:szCs w:val="24"/>
        </w:rPr>
        <w:t xml:space="preserve"> do mesmo</w:t>
      </w:r>
      <w:r w:rsidRPr="00CE052D">
        <w:rPr>
          <w:rFonts w:asciiTheme="minorHAnsi" w:hAnsiTheme="minorHAnsi" w:cstheme="minorHAnsi"/>
          <w:noProof/>
          <w:sz w:val="24"/>
          <w:szCs w:val="24"/>
        </w:rPr>
        <w:t>.</w:t>
      </w:r>
    </w:p>
    <w:p w14:paraId="6FE3E5E4" w14:textId="77777777" w:rsidR="00CE052D" w:rsidRPr="00CE052D" w:rsidRDefault="00CE052D" w:rsidP="001A218D">
      <w:pPr>
        <w:tabs>
          <w:tab w:val="left" w:pos="4140"/>
        </w:tabs>
        <w:spacing w:line="360" w:lineRule="auto"/>
        <w:ind w:firstLine="2835"/>
        <w:jc w:val="both"/>
        <w:rPr>
          <w:rFonts w:asciiTheme="minorHAnsi" w:hAnsiTheme="minorHAnsi" w:cstheme="minorHAnsi"/>
          <w:noProof/>
          <w:sz w:val="24"/>
          <w:szCs w:val="24"/>
        </w:rPr>
      </w:pPr>
    </w:p>
    <w:p w14:paraId="1AAB06B6" w14:textId="77777777" w:rsidR="00CE052D" w:rsidRPr="00CE052D" w:rsidRDefault="00CE052D" w:rsidP="001A218D">
      <w:pPr>
        <w:tabs>
          <w:tab w:val="left" w:pos="4140"/>
        </w:tabs>
        <w:spacing w:line="360" w:lineRule="auto"/>
        <w:ind w:firstLine="2835"/>
        <w:jc w:val="both"/>
        <w:rPr>
          <w:rFonts w:asciiTheme="minorHAnsi" w:hAnsiTheme="minorHAnsi" w:cstheme="minorHAnsi"/>
          <w:noProof/>
          <w:sz w:val="24"/>
          <w:szCs w:val="24"/>
        </w:rPr>
      </w:pPr>
    </w:p>
    <w:p w14:paraId="6D1A4414" w14:textId="5034A211" w:rsidR="00CE052D" w:rsidRPr="00CE052D" w:rsidRDefault="00CE052D" w:rsidP="00CE052D">
      <w:pPr>
        <w:tabs>
          <w:tab w:val="left" w:pos="4140"/>
        </w:tabs>
        <w:spacing w:line="360" w:lineRule="auto"/>
        <w:jc w:val="both"/>
        <w:rPr>
          <w:rFonts w:asciiTheme="minorHAnsi" w:hAnsiTheme="minorHAnsi" w:cstheme="minorHAnsi"/>
          <w:noProof/>
          <w:sz w:val="24"/>
          <w:szCs w:val="24"/>
        </w:rPr>
      </w:pPr>
      <w:r w:rsidRPr="00CE052D">
        <w:rPr>
          <w:rFonts w:asciiTheme="minorHAnsi" w:hAnsiTheme="minorHAnsi" w:cstheme="minorHAnsi"/>
          <w:noProof/>
          <w:sz w:val="24"/>
          <w:szCs w:val="24"/>
        </w:rPr>
        <w:drawing>
          <wp:inline distT="0" distB="0" distL="0" distR="0" wp14:anchorId="0E3A402B" wp14:editId="1D68BC93">
            <wp:extent cx="6391275" cy="2021840"/>
            <wp:effectExtent l="0" t="0" r="9525" b="0"/>
            <wp:docPr id="949407231" name="Imagem 1" descr="Interface gráfica do usuário, Tabela&#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9407231" name="Imagem 1" descr="Interface gráfica do usuário, Tabela&#10;&#10;Descrição gerada automaticamente"/>
                    <pic:cNvPicPr/>
                  </pic:nvPicPr>
                  <pic:blipFill>
                    <a:blip r:embed="rId13"/>
                    <a:stretch>
                      <a:fillRect/>
                    </a:stretch>
                  </pic:blipFill>
                  <pic:spPr>
                    <a:xfrm>
                      <a:off x="0" y="0"/>
                      <a:ext cx="6391275" cy="2021840"/>
                    </a:xfrm>
                    <a:prstGeom prst="rect">
                      <a:avLst/>
                    </a:prstGeom>
                  </pic:spPr>
                </pic:pic>
              </a:graphicData>
            </a:graphic>
          </wp:inline>
        </w:drawing>
      </w:r>
    </w:p>
    <w:p w14:paraId="28EFDB70" w14:textId="77777777" w:rsidR="00CE052D" w:rsidRPr="00CE052D" w:rsidRDefault="00CE052D" w:rsidP="001A218D">
      <w:pPr>
        <w:tabs>
          <w:tab w:val="left" w:pos="4140"/>
        </w:tabs>
        <w:spacing w:line="360" w:lineRule="auto"/>
        <w:jc w:val="both"/>
        <w:rPr>
          <w:rFonts w:asciiTheme="minorHAnsi" w:hAnsiTheme="minorHAnsi" w:cstheme="minorHAnsi"/>
          <w:noProof/>
          <w:sz w:val="24"/>
          <w:szCs w:val="24"/>
        </w:rPr>
      </w:pPr>
    </w:p>
    <w:p w14:paraId="26DFA94A" w14:textId="73048ED3" w:rsidR="001A218D" w:rsidRPr="00CE052D" w:rsidRDefault="001A218D" w:rsidP="001A218D">
      <w:pPr>
        <w:tabs>
          <w:tab w:val="left" w:pos="4140"/>
        </w:tabs>
        <w:spacing w:line="360" w:lineRule="auto"/>
        <w:jc w:val="both"/>
        <w:rPr>
          <w:rFonts w:asciiTheme="minorHAnsi" w:hAnsiTheme="minorHAnsi" w:cstheme="minorHAnsi"/>
          <w:noProof/>
          <w:sz w:val="24"/>
          <w:szCs w:val="24"/>
        </w:rPr>
      </w:pPr>
      <w:r w:rsidRPr="00CE052D">
        <w:rPr>
          <w:rFonts w:asciiTheme="minorHAnsi" w:hAnsiTheme="minorHAnsi" w:cstheme="minorHAnsi"/>
          <w:noProof/>
          <w:sz w:val="24"/>
          <w:szCs w:val="24"/>
        </w:rPr>
        <w:tab/>
        <w:t>Informamos que o contrato está ativo e sem atrasos</w:t>
      </w:r>
      <w:r w:rsidR="00CE052D" w:rsidRPr="00CE052D">
        <w:rPr>
          <w:rFonts w:asciiTheme="minorHAnsi" w:hAnsiTheme="minorHAnsi" w:cstheme="minorHAnsi"/>
          <w:noProof/>
          <w:sz w:val="24"/>
          <w:szCs w:val="24"/>
        </w:rPr>
        <w:t>, inclusive consta como cancelado pela parte autora em 03/05/2021, corroborando a impertinência da presente demanda:</w:t>
      </w:r>
    </w:p>
    <w:p w14:paraId="6D6E48C2" w14:textId="77777777" w:rsidR="001A218D" w:rsidRPr="00CE052D" w:rsidRDefault="001A218D" w:rsidP="001A218D">
      <w:pPr>
        <w:tabs>
          <w:tab w:val="left" w:pos="4140"/>
        </w:tabs>
        <w:spacing w:line="360" w:lineRule="auto"/>
        <w:jc w:val="both"/>
        <w:rPr>
          <w:rFonts w:asciiTheme="minorHAnsi" w:hAnsiTheme="minorHAnsi" w:cstheme="minorHAnsi"/>
          <w:noProof/>
          <w:sz w:val="24"/>
          <w:szCs w:val="24"/>
        </w:rPr>
      </w:pPr>
    </w:p>
    <w:p w14:paraId="4FF7B3F6" w14:textId="65DFF390" w:rsidR="001A218D" w:rsidRPr="00CE052D" w:rsidRDefault="00CE052D" w:rsidP="001A218D">
      <w:pPr>
        <w:tabs>
          <w:tab w:val="left" w:pos="4140"/>
        </w:tabs>
        <w:spacing w:line="360" w:lineRule="auto"/>
        <w:jc w:val="both"/>
        <w:rPr>
          <w:rFonts w:asciiTheme="minorHAnsi" w:hAnsiTheme="minorHAnsi" w:cstheme="minorHAnsi"/>
          <w:noProof/>
          <w:sz w:val="24"/>
          <w:szCs w:val="24"/>
        </w:rPr>
      </w:pPr>
      <w:r w:rsidRPr="00CE052D">
        <w:rPr>
          <w:rFonts w:asciiTheme="minorHAnsi" w:hAnsiTheme="minorHAnsi" w:cstheme="minorHAnsi"/>
          <w:noProof/>
          <w:sz w:val="24"/>
          <w:szCs w:val="24"/>
        </w:rPr>
        <w:drawing>
          <wp:inline distT="0" distB="0" distL="0" distR="0" wp14:anchorId="5B8FCEA0" wp14:editId="04EBF20E">
            <wp:extent cx="6391275" cy="1400175"/>
            <wp:effectExtent l="0" t="0" r="9525" b="9525"/>
            <wp:docPr id="22570542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5705421" name=""/>
                    <pic:cNvPicPr/>
                  </pic:nvPicPr>
                  <pic:blipFill>
                    <a:blip r:embed="rId14"/>
                    <a:stretch>
                      <a:fillRect/>
                    </a:stretch>
                  </pic:blipFill>
                  <pic:spPr>
                    <a:xfrm>
                      <a:off x="0" y="0"/>
                      <a:ext cx="6391275" cy="1400175"/>
                    </a:xfrm>
                    <a:prstGeom prst="rect">
                      <a:avLst/>
                    </a:prstGeom>
                  </pic:spPr>
                </pic:pic>
              </a:graphicData>
            </a:graphic>
          </wp:inline>
        </w:drawing>
      </w:r>
    </w:p>
    <w:p w14:paraId="4B59F447" w14:textId="77777777" w:rsidR="001A218D" w:rsidRPr="00CE052D" w:rsidRDefault="001A218D" w:rsidP="001A218D">
      <w:pPr>
        <w:tabs>
          <w:tab w:val="left" w:pos="4140"/>
        </w:tabs>
        <w:spacing w:line="360" w:lineRule="auto"/>
        <w:ind w:firstLine="2977"/>
        <w:jc w:val="both"/>
        <w:rPr>
          <w:rFonts w:asciiTheme="minorHAnsi" w:hAnsiTheme="minorHAnsi" w:cstheme="minorHAnsi"/>
          <w:noProof/>
          <w:sz w:val="24"/>
          <w:szCs w:val="24"/>
        </w:rPr>
      </w:pPr>
      <w:r w:rsidRPr="00CE052D">
        <w:rPr>
          <w:rFonts w:asciiTheme="minorHAnsi" w:hAnsiTheme="minorHAnsi" w:cstheme="minorHAnsi"/>
          <w:noProof/>
          <w:sz w:val="24"/>
          <w:szCs w:val="24"/>
        </w:rPr>
        <w:t>Ou seja, em síntese, NUNCA houve os descontos que se alega na exordial, uma vez que a rubrica RMC apenas destaca valores para desconto em folha CONDICIONADO À UTILIZAÇÃO DO CARTÃO, o que nunca ocorreu, logo, tampouco o desconto existiu.</w:t>
      </w:r>
    </w:p>
    <w:p w14:paraId="54FD2D52" w14:textId="77777777" w:rsidR="001A218D" w:rsidRPr="00CE052D" w:rsidRDefault="001A218D" w:rsidP="001A218D">
      <w:pPr>
        <w:tabs>
          <w:tab w:val="left" w:pos="4140"/>
        </w:tabs>
        <w:spacing w:line="360" w:lineRule="auto"/>
        <w:ind w:firstLine="2977"/>
        <w:jc w:val="both"/>
        <w:rPr>
          <w:rFonts w:asciiTheme="minorHAnsi" w:hAnsiTheme="minorHAnsi" w:cstheme="minorHAnsi"/>
          <w:noProof/>
          <w:sz w:val="24"/>
          <w:szCs w:val="24"/>
        </w:rPr>
      </w:pPr>
    </w:p>
    <w:p w14:paraId="0FC0815A" w14:textId="77777777" w:rsidR="001A218D" w:rsidRPr="00CE052D" w:rsidRDefault="001A218D" w:rsidP="001A218D">
      <w:pPr>
        <w:tabs>
          <w:tab w:val="left" w:pos="4140"/>
        </w:tabs>
        <w:spacing w:line="360" w:lineRule="auto"/>
        <w:ind w:firstLine="2977"/>
        <w:jc w:val="both"/>
        <w:rPr>
          <w:rFonts w:asciiTheme="minorHAnsi" w:hAnsiTheme="minorHAnsi" w:cstheme="minorHAnsi"/>
          <w:noProof/>
          <w:sz w:val="24"/>
          <w:szCs w:val="24"/>
        </w:rPr>
      </w:pPr>
      <w:r w:rsidRPr="00CE052D">
        <w:rPr>
          <w:rFonts w:asciiTheme="minorHAnsi" w:hAnsiTheme="minorHAnsi" w:cstheme="minorHAnsi"/>
          <w:noProof/>
          <w:sz w:val="24"/>
          <w:szCs w:val="24"/>
        </w:rPr>
        <w:t>Assim sendo, considerando a contratação in loco, com aceitação deliberada do contrato de adesão, somado ao fato do cartão de crédito consignado (já cancelado) jamais ter acarretado qualquer desconto dos benefícios da parte autora, a improcedência é medida que se impõe!</w:t>
      </w:r>
    </w:p>
    <w:p w14:paraId="28337F74" w14:textId="77777777" w:rsidR="001A218D" w:rsidRPr="00CE052D" w:rsidRDefault="001A218D" w:rsidP="006B7F84">
      <w:pPr>
        <w:spacing w:line="360" w:lineRule="auto"/>
        <w:jc w:val="center"/>
        <w:rPr>
          <w:rFonts w:asciiTheme="minorHAnsi" w:hAnsiTheme="minorHAnsi" w:cstheme="minorHAnsi"/>
          <w:b/>
          <w:bCs/>
          <w:sz w:val="24"/>
          <w:szCs w:val="24"/>
        </w:rPr>
      </w:pPr>
    </w:p>
    <w:p w14:paraId="0479F678" w14:textId="77777777" w:rsidR="00CE052D" w:rsidRPr="00CE052D" w:rsidRDefault="00CE052D" w:rsidP="006B7F84">
      <w:pPr>
        <w:spacing w:line="360" w:lineRule="auto"/>
        <w:jc w:val="center"/>
        <w:rPr>
          <w:rFonts w:asciiTheme="minorHAnsi" w:hAnsiTheme="minorHAnsi" w:cstheme="minorHAnsi"/>
          <w:b/>
          <w:bCs/>
          <w:sz w:val="24"/>
          <w:szCs w:val="24"/>
        </w:rPr>
      </w:pPr>
    </w:p>
    <w:p w14:paraId="79382AC1" w14:textId="492C588C" w:rsidR="006B7F84" w:rsidRPr="00CE052D" w:rsidRDefault="001A218D" w:rsidP="006B7F84">
      <w:pPr>
        <w:spacing w:line="360" w:lineRule="auto"/>
        <w:jc w:val="center"/>
        <w:rPr>
          <w:rFonts w:asciiTheme="minorHAnsi" w:hAnsiTheme="minorHAnsi" w:cstheme="minorHAnsi"/>
          <w:b/>
          <w:bCs/>
          <w:sz w:val="24"/>
          <w:szCs w:val="24"/>
        </w:rPr>
      </w:pPr>
      <w:r w:rsidRPr="00CE052D">
        <w:rPr>
          <w:rFonts w:asciiTheme="minorHAnsi" w:hAnsiTheme="minorHAnsi" w:cstheme="minorHAnsi"/>
          <w:b/>
          <w:bCs/>
          <w:sz w:val="24"/>
          <w:szCs w:val="24"/>
        </w:rPr>
        <w:t>DO MÉRITO</w:t>
      </w:r>
    </w:p>
    <w:p w14:paraId="70D1AE40" w14:textId="14A5FCE4" w:rsidR="006B7F84" w:rsidRPr="00CE052D" w:rsidRDefault="001A218D" w:rsidP="006B7F84">
      <w:pPr>
        <w:spacing w:line="360" w:lineRule="auto"/>
        <w:jc w:val="center"/>
        <w:rPr>
          <w:rFonts w:asciiTheme="minorHAnsi" w:hAnsiTheme="minorHAnsi" w:cstheme="minorHAnsi"/>
          <w:b/>
          <w:bCs/>
          <w:sz w:val="24"/>
          <w:szCs w:val="24"/>
        </w:rPr>
      </w:pPr>
      <w:r w:rsidRPr="00CE052D">
        <w:rPr>
          <w:rFonts w:asciiTheme="minorHAnsi" w:hAnsiTheme="minorHAnsi" w:cstheme="minorHAnsi"/>
          <w:b/>
          <w:bCs/>
          <w:sz w:val="24"/>
          <w:szCs w:val="24"/>
        </w:rPr>
        <w:t>DA LIVRE ADESÃO</w:t>
      </w:r>
    </w:p>
    <w:p w14:paraId="41A4D215" w14:textId="77777777" w:rsidR="001A218D" w:rsidRPr="00CE052D" w:rsidRDefault="001A218D" w:rsidP="006B7F84">
      <w:pPr>
        <w:spacing w:line="360" w:lineRule="auto"/>
        <w:jc w:val="center"/>
        <w:rPr>
          <w:rFonts w:asciiTheme="minorHAnsi" w:hAnsiTheme="minorHAnsi" w:cstheme="minorHAnsi"/>
          <w:b/>
          <w:bCs/>
          <w:sz w:val="24"/>
          <w:szCs w:val="24"/>
        </w:rPr>
      </w:pPr>
    </w:p>
    <w:p w14:paraId="225E3838" w14:textId="77777777" w:rsidR="001A218D" w:rsidRPr="00CE052D" w:rsidRDefault="001A218D" w:rsidP="001A218D">
      <w:pPr>
        <w:tabs>
          <w:tab w:val="left" w:pos="4140"/>
        </w:tabs>
        <w:spacing w:line="360" w:lineRule="auto"/>
        <w:ind w:firstLine="2835"/>
        <w:jc w:val="both"/>
        <w:rPr>
          <w:rFonts w:asciiTheme="minorHAnsi" w:hAnsiTheme="minorHAnsi" w:cstheme="minorHAnsi"/>
          <w:noProof/>
          <w:sz w:val="24"/>
          <w:szCs w:val="24"/>
        </w:rPr>
      </w:pPr>
      <w:r w:rsidRPr="00CE052D">
        <w:rPr>
          <w:rFonts w:asciiTheme="minorHAnsi" w:hAnsiTheme="minorHAnsi" w:cstheme="minorHAnsi"/>
          <w:noProof/>
          <w:sz w:val="24"/>
          <w:szCs w:val="24"/>
          <w:highlight w:val="yellow"/>
        </w:rPr>
        <w:t xml:space="preserve">Deve-se frisar que jamais houve qualquer ato de coação para com a parte autora, que </w:t>
      </w:r>
      <w:r w:rsidRPr="00CE052D">
        <w:rPr>
          <w:rFonts w:asciiTheme="minorHAnsi" w:hAnsiTheme="minorHAnsi" w:cstheme="minorHAnsi"/>
          <w:b/>
          <w:noProof/>
          <w:sz w:val="24"/>
          <w:szCs w:val="24"/>
          <w:highlight w:val="yellow"/>
        </w:rPr>
        <w:t>efetuou a contratação do crédito por livre e expontânea vontade</w:t>
      </w:r>
      <w:r w:rsidRPr="00CE052D">
        <w:rPr>
          <w:rFonts w:asciiTheme="minorHAnsi" w:hAnsiTheme="minorHAnsi" w:cstheme="minorHAnsi"/>
          <w:noProof/>
          <w:sz w:val="24"/>
          <w:szCs w:val="24"/>
          <w:highlight w:val="yellow"/>
        </w:rPr>
        <w:t>.</w:t>
      </w:r>
    </w:p>
    <w:p w14:paraId="759183F1" w14:textId="77777777" w:rsidR="001A218D" w:rsidRPr="00CE052D" w:rsidRDefault="001A218D" w:rsidP="001A218D">
      <w:pPr>
        <w:tabs>
          <w:tab w:val="left" w:pos="4140"/>
        </w:tabs>
        <w:spacing w:line="360" w:lineRule="auto"/>
        <w:ind w:firstLine="2835"/>
        <w:jc w:val="both"/>
        <w:rPr>
          <w:rFonts w:asciiTheme="minorHAnsi" w:hAnsiTheme="minorHAnsi" w:cstheme="minorHAnsi"/>
          <w:noProof/>
          <w:sz w:val="24"/>
          <w:szCs w:val="24"/>
        </w:rPr>
      </w:pPr>
    </w:p>
    <w:p w14:paraId="67E7AD92" w14:textId="2563827C" w:rsidR="001A218D" w:rsidRPr="00CE052D" w:rsidRDefault="001A218D" w:rsidP="001A218D">
      <w:pPr>
        <w:tabs>
          <w:tab w:val="left" w:pos="4140"/>
        </w:tabs>
        <w:spacing w:line="360" w:lineRule="auto"/>
        <w:ind w:firstLine="2835"/>
        <w:jc w:val="both"/>
        <w:rPr>
          <w:rFonts w:asciiTheme="minorHAnsi" w:hAnsiTheme="minorHAnsi" w:cstheme="minorHAnsi"/>
          <w:noProof/>
          <w:sz w:val="24"/>
          <w:szCs w:val="24"/>
        </w:rPr>
      </w:pPr>
      <w:r w:rsidRPr="00CE052D">
        <w:rPr>
          <w:rFonts w:asciiTheme="minorHAnsi" w:hAnsiTheme="minorHAnsi" w:cstheme="minorHAnsi"/>
          <w:noProof/>
          <w:sz w:val="24"/>
          <w:szCs w:val="24"/>
        </w:rPr>
        <w:t>Assim, tem-se que o contrato perfez-se, em respeito ao princípio do consensualismo peculiar e imprescindível às avenças, de maneira que,</w:t>
      </w:r>
    </w:p>
    <w:p w14:paraId="3DFA9BBF" w14:textId="77777777" w:rsidR="001A218D" w:rsidRPr="00CE052D" w:rsidRDefault="001A218D" w:rsidP="001A218D">
      <w:pPr>
        <w:tabs>
          <w:tab w:val="left" w:pos="4140"/>
        </w:tabs>
        <w:spacing w:line="360" w:lineRule="auto"/>
        <w:jc w:val="both"/>
        <w:rPr>
          <w:rFonts w:asciiTheme="minorHAnsi" w:hAnsiTheme="minorHAnsi" w:cstheme="minorHAnsi"/>
          <w:noProof/>
          <w:sz w:val="24"/>
          <w:szCs w:val="24"/>
        </w:rPr>
      </w:pPr>
      <w:r w:rsidRPr="00CE052D">
        <w:rPr>
          <w:rFonts w:asciiTheme="minorHAnsi" w:hAnsiTheme="minorHAnsi" w:cstheme="minorHAnsi"/>
          <w:noProof/>
          <w:sz w:val="24"/>
          <w:szCs w:val="24"/>
        </w:rPr>
        <w:t xml:space="preserve">ofertando a CAIXA as condições sob as quais o pacto desenvolver-se-ia, a parte demandante poderia optar por anuir a elas ou não. </w:t>
      </w:r>
    </w:p>
    <w:p w14:paraId="5235C2D5" w14:textId="77777777" w:rsidR="001A218D" w:rsidRPr="00CE052D" w:rsidRDefault="001A218D" w:rsidP="001A218D">
      <w:pPr>
        <w:tabs>
          <w:tab w:val="left" w:pos="4140"/>
        </w:tabs>
        <w:spacing w:line="360" w:lineRule="auto"/>
        <w:ind w:firstLine="2835"/>
        <w:jc w:val="both"/>
        <w:rPr>
          <w:rFonts w:asciiTheme="minorHAnsi" w:hAnsiTheme="minorHAnsi" w:cstheme="minorHAnsi"/>
          <w:noProof/>
          <w:sz w:val="24"/>
          <w:szCs w:val="24"/>
        </w:rPr>
      </w:pPr>
      <w:r w:rsidRPr="00CE052D">
        <w:rPr>
          <w:rFonts w:asciiTheme="minorHAnsi" w:hAnsiTheme="minorHAnsi" w:cstheme="minorHAnsi"/>
          <w:noProof/>
          <w:sz w:val="24"/>
          <w:szCs w:val="24"/>
        </w:rPr>
        <w:t>Se decidiu pela contratação, com elas anuiu. A manifestação da vontade, no sentido da aceitação, foi, portanto, livre e desembaraçada de qualquer coação, celebrando o contrato despido de qualquer vício de consentimento.</w:t>
      </w:r>
    </w:p>
    <w:p w14:paraId="7380340D" w14:textId="77777777" w:rsidR="001A218D" w:rsidRPr="00CE052D" w:rsidRDefault="001A218D" w:rsidP="001A218D">
      <w:pPr>
        <w:tabs>
          <w:tab w:val="left" w:pos="4140"/>
        </w:tabs>
        <w:spacing w:line="360" w:lineRule="auto"/>
        <w:ind w:firstLine="2835"/>
        <w:jc w:val="both"/>
        <w:rPr>
          <w:rFonts w:asciiTheme="minorHAnsi" w:hAnsiTheme="minorHAnsi" w:cstheme="minorHAnsi"/>
          <w:noProof/>
          <w:sz w:val="24"/>
          <w:szCs w:val="24"/>
        </w:rPr>
      </w:pPr>
    </w:p>
    <w:p w14:paraId="1859CC4A" w14:textId="77777777" w:rsidR="001A218D" w:rsidRPr="00CE052D" w:rsidRDefault="001A218D" w:rsidP="001A218D">
      <w:pPr>
        <w:tabs>
          <w:tab w:val="left" w:pos="4140"/>
        </w:tabs>
        <w:spacing w:line="360" w:lineRule="auto"/>
        <w:ind w:firstLine="2835"/>
        <w:jc w:val="both"/>
        <w:rPr>
          <w:rFonts w:asciiTheme="minorHAnsi" w:hAnsiTheme="minorHAnsi" w:cstheme="minorHAnsi"/>
          <w:noProof/>
          <w:sz w:val="24"/>
          <w:szCs w:val="24"/>
        </w:rPr>
      </w:pPr>
      <w:r w:rsidRPr="00CE052D">
        <w:rPr>
          <w:rFonts w:asciiTheme="minorHAnsi" w:hAnsiTheme="minorHAnsi" w:cstheme="minorHAnsi"/>
          <w:noProof/>
          <w:sz w:val="24"/>
          <w:szCs w:val="24"/>
        </w:rPr>
        <w:t>A parte autora negociou gozando da plenitude de sua liberdade de contratar, tendo ciência do que estava contratando e de como se desenvolveria o contrato.</w:t>
      </w:r>
    </w:p>
    <w:p w14:paraId="4A363856" w14:textId="77777777" w:rsidR="006A71F7" w:rsidRPr="00CE052D" w:rsidRDefault="006A71F7">
      <w:pPr>
        <w:spacing w:before="200" w:after="200" w:line="240" w:lineRule="auto"/>
        <w:jc w:val="center"/>
        <w:rPr>
          <w:rFonts w:asciiTheme="minorHAnsi" w:hAnsiTheme="minorHAnsi" w:cstheme="minorHAnsi"/>
          <w:b/>
          <w:bCs/>
          <w:sz w:val="24"/>
          <w:szCs w:val="24"/>
          <w:u w:val="single"/>
        </w:rPr>
      </w:pPr>
    </w:p>
    <w:p w14:paraId="2CE8189A" w14:textId="47B31713" w:rsidR="001A218D" w:rsidRPr="00CE052D" w:rsidRDefault="001A218D">
      <w:pPr>
        <w:spacing w:before="200" w:after="200" w:line="240" w:lineRule="auto"/>
        <w:jc w:val="center"/>
        <w:rPr>
          <w:rFonts w:asciiTheme="minorHAnsi" w:hAnsiTheme="minorHAnsi" w:cstheme="minorHAnsi"/>
          <w:b/>
          <w:bCs/>
          <w:sz w:val="24"/>
          <w:szCs w:val="24"/>
          <w:u w:val="single"/>
        </w:rPr>
      </w:pPr>
      <w:r w:rsidRPr="00CE052D">
        <w:rPr>
          <w:rFonts w:asciiTheme="minorHAnsi" w:hAnsiTheme="minorHAnsi" w:cstheme="minorHAnsi"/>
          <w:b/>
          <w:bCs/>
          <w:sz w:val="24"/>
          <w:szCs w:val="24"/>
          <w:u w:val="single"/>
        </w:rPr>
        <w:t>ATO JURÍDICO PERFEITO</w:t>
      </w:r>
    </w:p>
    <w:p w14:paraId="3999DF69" w14:textId="77777777" w:rsidR="001A218D" w:rsidRPr="00CE052D" w:rsidRDefault="001A218D" w:rsidP="001A218D">
      <w:pPr>
        <w:spacing w:before="200" w:after="200" w:line="240" w:lineRule="auto"/>
        <w:rPr>
          <w:rFonts w:asciiTheme="minorHAnsi" w:hAnsiTheme="minorHAnsi" w:cstheme="minorHAnsi"/>
          <w:b/>
          <w:bCs/>
          <w:sz w:val="24"/>
          <w:szCs w:val="24"/>
          <w:u w:val="single"/>
        </w:rPr>
      </w:pPr>
    </w:p>
    <w:p w14:paraId="7A88EDAE" w14:textId="77777777" w:rsidR="001A218D" w:rsidRPr="00CE052D" w:rsidRDefault="001A218D" w:rsidP="001A218D">
      <w:pPr>
        <w:tabs>
          <w:tab w:val="left" w:pos="4140"/>
        </w:tabs>
        <w:spacing w:line="360" w:lineRule="auto"/>
        <w:ind w:firstLine="2835"/>
        <w:jc w:val="both"/>
        <w:rPr>
          <w:rFonts w:asciiTheme="minorHAnsi" w:hAnsiTheme="minorHAnsi" w:cstheme="minorHAnsi"/>
          <w:noProof/>
          <w:sz w:val="24"/>
          <w:szCs w:val="24"/>
        </w:rPr>
      </w:pPr>
      <w:r w:rsidRPr="00CE052D">
        <w:rPr>
          <w:rFonts w:asciiTheme="minorHAnsi" w:hAnsiTheme="minorHAnsi" w:cstheme="minorHAnsi"/>
          <w:noProof/>
          <w:sz w:val="24"/>
          <w:szCs w:val="24"/>
        </w:rPr>
        <w:t>É certo afirmar que a parte autora, ao aceitar o crédito, aceitou e concordou com contrapartida que seria necessária, qual seja, a restituição ao Banco, dessa forma, completou-se suficiente e eficientemente o suporte fático do mesmo, o qual existe, é válido e plenamente eficaz.</w:t>
      </w:r>
    </w:p>
    <w:p w14:paraId="72132943" w14:textId="77777777" w:rsidR="001A218D" w:rsidRPr="00CE052D" w:rsidRDefault="001A218D" w:rsidP="001A218D">
      <w:pPr>
        <w:tabs>
          <w:tab w:val="left" w:pos="4140"/>
        </w:tabs>
        <w:spacing w:line="360" w:lineRule="auto"/>
        <w:ind w:firstLine="2835"/>
        <w:jc w:val="both"/>
        <w:rPr>
          <w:rFonts w:asciiTheme="minorHAnsi" w:hAnsiTheme="minorHAnsi" w:cstheme="minorHAnsi"/>
          <w:noProof/>
          <w:sz w:val="24"/>
          <w:szCs w:val="24"/>
        </w:rPr>
      </w:pPr>
    </w:p>
    <w:p w14:paraId="6422F5AF" w14:textId="77777777" w:rsidR="001A218D" w:rsidRPr="00CE052D" w:rsidRDefault="001A218D" w:rsidP="001A218D">
      <w:pPr>
        <w:tabs>
          <w:tab w:val="left" w:pos="4140"/>
        </w:tabs>
        <w:spacing w:line="360" w:lineRule="auto"/>
        <w:ind w:firstLine="2835"/>
        <w:jc w:val="both"/>
        <w:rPr>
          <w:rFonts w:asciiTheme="minorHAnsi" w:hAnsiTheme="minorHAnsi" w:cstheme="minorHAnsi"/>
          <w:noProof/>
          <w:sz w:val="24"/>
          <w:szCs w:val="24"/>
        </w:rPr>
      </w:pPr>
      <w:r w:rsidRPr="00CE052D">
        <w:rPr>
          <w:rFonts w:asciiTheme="minorHAnsi" w:hAnsiTheme="minorHAnsi" w:cstheme="minorHAnsi"/>
          <w:noProof/>
          <w:sz w:val="24"/>
          <w:szCs w:val="24"/>
        </w:rPr>
        <w:t>Afinal, a demandante livremente pactuou com a ré, tendo manifestado vontade de adquirir o crédito, não tendo sido, por óbvio, coagida a receber o crédito e muito menos a gastá-lo.</w:t>
      </w:r>
    </w:p>
    <w:p w14:paraId="2C382EA4" w14:textId="77777777" w:rsidR="001A218D" w:rsidRPr="00CE052D" w:rsidRDefault="001A218D" w:rsidP="001A218D">
      <w:pPr>
        <w:tabs>
          <w:tab w:val="left" w:pos="4140"/>
        </w:tabs>
        <w:spacing w:line="360" w:lineRule="auto"/>
        <w:ind w:firstLine="2835"/>
        <w:jc w:val="both"/>
        <w:rPr>
          <w:rFonts w:asciiTheme="minorHAnsi" w:hAnsiTheme="minorHAnsi" w:cstheme="minorHAnsi"/>
          <w:noProof/>
          <w:sz w:val="24"/>
          <w:szCs w:val="24"/>
        </w:rPr>
      </w:pPr>
    </w:p>
    <w:p w14:paraId="02620AEB" w14:textId="77777777" w:rsidR="001A218D" w:rsidRPr="00CE052D" w:rsidRDefault="001A218D" w:rsidP="001A218D">
      <w:pPr>
        <w:tabs>
          <w:tab w:val="left" w:pos="4140"/>
        </w:tabs>
        <w:spacing w:line="360" w:lineRule="auto"/>
        <w:ind w:firstLine="2835"/>
        <w:jc w:val="both"/>
        <w:rPr>
          <w:rFonts w:asciiTheme="minorHAnsi" w:hAnsiTheme="minorHAnsi" w:cstheme="minorHAnsi"/>
          <w:noProof/>
          <w:sz w:val="24"/>
          <w:szCs w:val="24"/>
        </w:rPr>
      </w:pPr>
      <w:r w:rsidRPr="00CE052D">
        <w:rPr>
          <w:rFonts w:asciiTheme="minorHAnsi" w:hAnsiTheme="minorHAnsi" w:cstheme="minorHAnsi"/>
          <w:noProof/>
          <w:sz w:val="24"/>
          <w:szCs w:val="24"/>
        </w:rPr>
        <w:lastRenderedPageBreak/>
        <w:t xml:space="preserve">Como leciona o ilustre professor português Mário Júlio de Almeida Costa: </w:t>
      </w:r>
    </w:p>
    <w:p w14:paraId="06499BD6" w14:textId="77777777" w:rsidR="001A218D" w:rsidRPr="00CE052D" w:rsidRDefault="001A218D" w:rsidP="001A218D">
      <w:pPr>
        <w:tabs>
          <w:tab w:val="left" w:pos="4140"/>
        </w:tabs>
        <w:spacing w:line="360" w:lineRule="auto"/>
        <w:ind w:left="2835"/>
        <w:jc w:val="both"/>
        <w:rPr>
          <w:rFonts w:asciiTheme="minorHAnsi" w:hAnsiTheme="minorHAnsi" w:cstheme="minorHAnsi"/>
          <w:noProof/>
          <w:sz w:val="24"/>
          <w:szCs w:val="24"/>
        </w:rPr>
      </w:pPr>
      <w:r w:rsidRPr="00CE052D">
        <w:rPr>
          <w:rFonts w:asciiTheme="minorHAnsi" w:hAnsiTheme="minorHAnsi" w:cstheme="minorHAnsi"/>
          <w:noProof/>
          <w:sz w:val="24"/>
          <w:szCs w:val="24"/>
        </w:rPr>
        <w:t>(...) O instituto [contrato] é dominado pelo princípio da autonomia da vontade ou da liberdade negocial. (...)</w:t>
      </w:r>
    </w:p>
    <w:p w14:paraId="50EC18A4" w14:textId="77777777" w:rsidR="001A218D" w:rsidRPr="00CE052D" w:rsidRDefault="001A218D" w:rsidP="001A218D">
      <w:pPr>
        <w:tabs>
          <w:tab w:val="left" w:pos="4140"/>
        </w:tabs>
        <w:spacing w:line="360" w:lineRule="auto"/>
        <w:ind w:left="2835"/>
        <w:jc w:val="both"/>
        <w:rPr>
          <w:rFonts w:asciiTheme="minorHAnsi" w:hAnsiTheme="minorHAnsi" w:cstheme="minorHAnsi"/>
          <w:noProof/>
          <w:sz w:val="24"/>
          <w:szCs w:val="24"/>
        </w:rPr>
      </w:pPr>
      <w:r w:rsidRPr="00CE052D">
        <w:rPr>
          <w:rFonts w:asciiTheme="minorHAnsi" w:hAnsiTheme="minorHAnsi" w:cstheme="minorHAnsi"/>
          <w:noProof/>
          <w:sz w:val="24"/>
          <w:szCs w:val="24"/>
        </w:rPr>
        <w:t>Do referido princípio decorrem várias conseqüências: ninguém pode ser, em tese geral, obrigado a contratar ou deixar de contratar; as partes podem determinar com inteira autonomia o conteúdo das relações obrigacionais que estabelecem, desde que não haja lei imperativa, princípio de ordem pública ou bons costumes que se oponham.</w:t>
      </w:r>
    </w:p>
    <w:p w14:paraId="0C7A2962" w14:textId="77777777" w:rsidR="001A218D" w:rsidRPr="00CE052D" w:rsidRDefault="001A218D" w:rsidP="001A218D">
      <w:pPr>
        <w:tabs>
          <w:tab w:val="left" w:pos="4140"/>
        </w:tabs>
        <w:spacing w:line="360" w:lineRule="auto"/>
        <w:ind w:left="2835"/>
        <w:jc w:val="both"/>
        <w:rPr>
          <w:rFonts w:asciiTheme="minorHAnsi" w:hAnsiTheme="minorHAnsi" w:cstheme="minorHAnsi"/>
          <w:noProof/>
          <w:sz w:val="24"/>
          <w:szCs w:val="24"/>
        </w:rPr>
      </w:pPr>
      <w:r w:rsidRPr="00CE052D">
        <w:rPr>
          <w:rFonts w:asciiTheme="minorHAnsi" w:hAnsiTheme="minorHAnsi" w:cstheme="minorHAnsi"/>
          <w:noProof/>
          <w:sz w:val="24"/>
          <w:szCs w:val="24"/>
        </w:rPr>
        <w:t>(COSTA, Mário Júlio de Almeida. Direito das Obrigações. Coimbra: Atlântida. 1968. pág. 98.)</w:t>
      </w:r>
    </w:p>
    <w:p w14:paraId="459248AD" w14:textId="77777777" w:rsidR="001A218D" w:rsidRPr="00CE052D" w:rsidRDefault="001A218D" w:rsidP="001A218D">
      <w:pPr>
        <w:tabs>
          <w:tab w:val="left" w:pos="4140"/>
        </w:tabs>
        <w:spacing w:line="360" w:lineRule="auto"/>
        <w:ind w:left="2835"/>
        <w:jc w:val="both"/>
        <w:rPr>
          <w:rFonts w:asciiTheme="minorHAnsi" w:hAnsiTheme="minorHAnsi" w:cstheme="minorHAnsi"/>
          <w:noProof/>
          <w:sz w:val="24"/>
          <w:szCs w:val="24"/>
        </w:rPr>
      </w:pPr>
    </w:p>
    <w:p w14:paraId="17FAF7E8" w14:textId="77777777" w:rsidR="001A218D" w:rsidRPr="00CE052D" w:rsidRDefault="001A218D" w:rsidP="001A218D">
      <w:pPr>
        <w:tabs>
          <w:tab w:val="left" w:pos="4140"/>
        </w:tabs>
        <w:spacing w:line="360" w:lineRule="auto"/>
        <w:ind w:firstLine="2835"/>
        <w:jc w:val="both"/>
        <w:rPr>
          <w:rFonts w:asciiTheme="minorHAnsi" w:hAnsiTheme="minorHAnsi" w:cstheme="minorHAnsi"/>
          <w:b/>
          <w:noProof/>
          <w:sz w:val="24"/>
          <w:szCs w:val="24"/>
        </w:rPr>
      </w:pPr>
      <w:r w:rsidRPr="00CE052D">
        <w:rPr>
          <w:rFonts w:asciiTheme="minorHAnsi" w:hAnsiTheme="minorHAnsi" w:cstheme="minorHAnsi"/>
          <w:noProof/>
          <w:sz w:val="24"/>
          <w:szCs w:val="24"/>
        </w:rPr>
        <w:t>Inviável as alegações de que simplesmente</w:t>
      </w:r>
      <w:r w:rsidRPr="00CE052D">
        <w:rPr>
          <w:rFonts w:asciiTheme="minorHAnsi" w:hAnsiTheme="minorHAnsi" w:cstheme="minorHAnsi"/>
          <w:b/>
          <w:noProof/>
          <w:sz w:val="24"/>
          <w:szCs w:val="24"/>
        </w:rPr>
        <w:t xml:space="preserve"> não formalizou tal contrato.</w:t>
      </w:r>
    </w:p>
    <w:p w14:paraId="7AEF5412" w14:textId="77777777" w:rsidR="001A218D" w:rsidRPr="00CE052D" w:rsidRDefault="001A218D">
      <w:pPr>
        <w:spacing w:before="200" w:after="200" w:line="240" w:lineRule="auto"/>
        <w:jc w:val="center"/>
        <w:rPr>
          <w:rFonts w:asciiTheme="minorHAnsi" w:hAnsiTheme="minorHAnsi" w:cstheme="minorHAnsi"/>
          <w:b/>
          <w:bCs/>
          <w:sz w:val="24"/>
          <w:szCs w:val="24"/>
          <w:u w:val="single"/>
        </w:rPr>
      </w:pPr>
    </w:p>
    <w:p w14:paraId="2605367B" w14:textId="17486735" w:rsidR="001A218D" w:rsidRPr="00CE052D" w:rsidRDefault="001A218D">
      <w:pPr>
        <w:spacing w:before="200" w:after="200" w:line="240" w:lineRule="auto"/>
        <w:jc w:val="center"/>
        <w:rPr>
          <w:rFonts w:asciiTheme="minorHAnsi" w:hAnsiTheme="minorHAnsi" w:cstheme="minorHAnsi"/>
          <w:b/>
          <w:bCs/>
          <w:sz w:val="24"/>
          <w:szCs w:val="24"/>
          <w:u w:val="single"/>
        </w:rPr>
      </w:pPr>
      <w:r w:rsidRPr="00CE052D">
        <w:rPr>
          <w:rFonts w:asciiTheme="minorHAnsi" w:hAnsiTheme="minorHAnsi" w:cstheme="minorHAnsi"/>
          <w:b/>
          <w:bCs/>
          <w:sz w:val="24"/>
          <w:szCs w:val="24"/>
          <w:u w:val="single"/>
        </w:rPr>
        <w:t>BOA-FÉ OBJETIVA</w:t>
      </w:r>
    </w:p>
    <w:p w14:paraId="212A2BF3" w14:textId="77777777" w:rsidR="001A218D" w:rsidRPr="00CE052D" w:rsidRDefault="001A218D" w:rsidP="001A218D">
      <w:pPr>
        <w:spacing w:before="200" w:after="200" w:line="240" w:lineRule="auto"/>
        <w:rPr>
          <w:rFonts w:asciiTheme="minorHAnsi" w:hAnsiTheme="minorHAnsi" w:cstheme="minorHAnsi"/>
          <w:b/>
          <w:bCs/>
          <w:sz w:val="24"/>
          <w:szCs w:val="24"/>
          <w:u w:val="single"/>
        </w:rPr>
      </w:pPr>
    </w:p>
    <w:p w14:paraId="5F7480E7" w14:textId="77777777" w:rsidR="001A218D" w:rsidRPr="00CE052D" w:rsidRDefault="001A218D" w:rsidP="001A218D">
      <w:pPr>
        <w:tabs>
          <w:tab w:val="left" w:pos="4140"/>
        </w:tabs>
        <w:spacing w:line="360" w:lineRule="auto"/>
        <w:ind w:firstLine="2835"/>
        <w:jc w:val="both"/>
        <w:rPr>
          <w:rFonts w:asciiTheme="minorHAnsi" w:hAnsiTheme="minorHAnsi" w:cstheme="minorHAnsi"/>
          <w:noProof/>
          <w:sz w:val="24"/>
          <w:szCs w:val="24"/>
        </w:rPr>
      </w:pPr>
      <w:r w:rsidRPr="00CE052D">
        <w:rPr>
          <w:rFonts w:asciiTheme="minorHAnsi" w:hAnsiTheme="minorHAnsi" w:cstheme="minorHAnsi"/>
          <w:noProof/>
          <w:sz w:val="24"/>
          <w:szCs w:val="24"/>
        </w:rPr>
        <w:t>A impossibilidade de a parte autora invalidar sua própria declaração de vontade decorre principalmente da boa-fé que deve preponderar nas</w:t>
      </w:r>
    </w:p>
    <w:p w14:paraId="1381FCB5" w14:textId="77777777" w:rsidR="001A218D" w:rsidRPr="00CE052D" w:rsidRDefault="001A218D" w:rsidP="001A218D">
      <w:pPr>
        <w:tabs>
          <w:tab w:val="left" w:pos="4140"/>
        </w:tabs>
        <w:spacing w:line="360" w:lineRule="auto"/>
        <w:jc w:val="both"/>
        <w:rPr>
          <w:rFonts w:asciiTheme="minorHAnsi" w:hAnsiTheme="minorHAnsi" w:cstheme="minorHAnsi"/>
          <w:noProof/>
          <w:sz w:val="24"/>
          <w:szCs w:val="24"/>
        </w:rPr>
      </w:pPr>
      <w:r w:rsidRPr="00CE052D">
        <w:rPr>
          <w:rFonts w:asciiTheme="minorHAnsi" w:hAnsiTheme="minorHAnsi" w:cstheme="minorHAnsi"/>
          <w:noProof/>
          <w:sz w:val="24"/>
          <w:szCs w:val="24"/>
        </w:rPr>
        <w:t xml:space="preserve">relações jurídicas, em respeito à regra </w:t>
      </w:r>
      <w:r w:rsidRPr="00CE052D">
        <w:rPr>
          <w:rFonts w:asciiTheme="minorHAnsi" w:hAnsiTheme="minorHAnsi" w:cstheme="minorHAnsi"/>
          <w:i/>
          <w:noProof/>
          <w:sz w:val="24"/>
          <w:szCs w:val="24"/>
        </w:rPr>
        <w:t>nemo datur venire contra factum proprium</w:t>
      </w:r>
      <w:r w:rsidRPr="00CE052D">
        <w:rPr>
          <w:rFonts w:asciiTheme="minorHAnsi" w:hAnsiTheme="minorHAnsi" w:cstheme="minorHAnsi"/>
          <w:noProof/>
          <w:sz w:val="24"/>
          <w:szCs w:val="24"/>
        </w:rPr>
        <w:t>.</w:t>
      </w:r>
    </w:p>
    <w:p w14:paraId="7CC86213" w14:textId="77777777" w:rsidR="001A218D" w:rsidRPr="00CE052D" w:rsidRDefault="001A218D" w:rsidP="001A218D">
      <w:pPr>
        <w:tabs>
          <w:tab w:val="left" w:pos="4140"/>
        </w:tabs>
        <w:spacing w:line="360" w:lineRule="auto"/>
        <w:jc w:val="both"/>
        <w:rPr>
          <w:rFonts w:asciiTheme="minorHAnsi" w:hAnsiTheme="minorHAnsi" w:cstheme="minorHAnsi"/>
          <w:noProof/>
          <w:sz w:val="24"/>
          <w:szCs w:val="24"/>
        </w:rPr>
      </w:pPr>
    </w:p>
    <w:p w14:paraId="2E676731" w14:textId="77777777" w:rsidR="001A218D" w:rsidRPr="00CE052D" w:rsidRDefault="001A218D" w:rsidP="001A218D">
      <w:pPr>
        <w:tabs>
          <w:tab w:val="left" w:pos="4140"/>
        </w:tabs>
        <w:spacing w:line="360" w:lineRule="auto"/>
        <w:ind w:firstLine="2835"/>
        <w:jc w:val="both"/>
        <w:rPr>
          <w:rFonts w:asciiTheme="minorHAnsi" w:hAnsiTheme="minorHAnsi" w:cstheme="minorHAnsi"/>
          <w:noProof/>
          <w:sz w:val="24"/>
          <w:szCs w:val="24"/>
        </w:rPr>
      </w:pPr>
      <w:r w:rsidRPr="00CE052D">
        <w:rPr>
          <w:rFonts w:asciiTheme="minorHAnsi" w:hAnsiTheme="minorHAnsi" w:cstheme="minorHAnsi"/>
          <w:noProof/>
          <w:sz w:val="24"/>
          <w:szCs w:val="24"/>
        </w:rPr>
        <w:t xml:space="preserve">Por tal regra ninguém pode destruir os efeitos jurídicos que criou com os seus próprios atos. O </w:t>
      </w:r>
      <w:r w:rsidRPr="00CE052D">
        <w:rPr>
          <w:rFonts w:asciiTheme="minorHAnsi" w:hAnsiTheme="minorHAnsi" w:cstheme="minorHAnsi"/>
          <w:i/>
          <w:noProof/>
          <w:sz w:val="24"/>
          <w:szCs w:val="24"/>
        </w:rPr>
        <w:t>factum proprium</w:t>
      </w:r>
      <w:r w:rsidRPr="00CE052D">
        <w:rPr>
          <w:rFonts w:asciiTheme="minorHAnsi" w:hAnsiTheme="minorHAnsi" w:cstheme="minorHAnsi"/>
          <w:noProof/>
          <w:sz w:val="24"/>
          <w:szCs w:val="24"/>
        </w:rPr>
        <w:t xml:space="preserve"> significa a expressa ou tácita declaração de vontade, integradora de um negócio jurídico material ou de ato processual, cuja conduta posterior pretenda destruir, ou pelo menos desconhecer os seus efeitos.</w:t>
      </w:r>
    </w:p>
    <w:p w14:paraId="4FEE990B" w14:textId="77777777" w:rsidR="001A218D" w:rsidRPr="00CE052D" w:rsidRDefault="001A218D" w:rsidP="001A218D">
      <w:pPr>
        <w:tabs>
          <w:tab w:val="left" w:pos="4140"/>
        </w:tabs>
        <w:spacing w:line="360" w:lineRule="auto"/>
        <w:ind w:firstLine="2835"/>
        <w:jc w:val="both"/>
        <w:rPr>
          <w:rFonts w:asciiTheme="minorHAnsi" w:hAnsiTheme="minorHAnsi" w:cstheme="minorHAnsi"/>
          <w:noProof/>
          <w:sz w:val="24"/>
          <w:szCs w:val="24"/>
        </w:rPr>
      </w:pPr>
    </w:p>
    <w:p w14:paraId="0F721776" w14:textId="77777777" w:rsidR="001A218D" w:rsidRPr="00CE052D" w:rsidRDefault="001A218D" w:rsidP="001A218D">
      <w:pPr>
        <w:tabs>
          <w:tab w:val="left" w:pos="4140"/>
        </w:tabs>
        <w:spacing w:line="360" w:lineRule="auto"/>
        <w:ind w:firstLine="2835"/>
        <w:jc w:val="both"/>
        <w:rPr>
          <w:rFonts w:asciiTheme="minorHAnsi" w:hAnsiTheme="minorHAnsi" w:cstheme="minorHAnsi"/>
          <w:noProof/>
          <w:sz w:val="24"/>
          <w:szCs w:val="24"/>
        </w:rPr>
      </w:pPr>
      <w:r w:rsidRPr="00CE052D">
        <w:rPr>
          <w:rFonts w:asciiTheme="minorHAnsi" w:hAnsiTheme="minorHAnsi" w:cstheme="minorHAnsi"/>
          <w:noProof/>
          <w:sz w:val="24"/>
          <w:szCs w:val="24"/>
        </w:rPr>
        <w:t>Segundo o professor Paulo Luiz Netto Lobo:</w:t>
      </w:r>
    </w:p>
    <w:p w14:paraId="26FAC2E4" w14:textId="77777777" w:rsidR="001A218D" w:rsidRPr="00CE052D" w:rsidRDefault="001A218D" w:rsidP="001A218D">
      <w:pPr>
        <w:tabs>
          <w:tab w:val="left" w:pos="4140"/>
        </w:tabs>
        <w:spacing w:line="360" w:lineRule="auto"/>
        <w:ind w:firstLine="2835"/>
        <w:jc w:val="both"/>
        <w:rPr>
          <w:rFonts w:asciiTheme="minorHAnsi" w:hAnsiTheme="minorHAnsi" w:cstheme="minorHAnsi"/>
          <w:noProof/>
          <w:sz w:val="24"/>
          <w:szCs w:val="24"/>
        </w:rPr>
      </w:pPr>
    </w:p>
    <w:p w14:paraId="7D136111" w14:textId="77777777" w:rsidR="001A218D" w:rsidRPr="00CE052D" w:rsidRDefault="001A218D" w:rsidP="001A218D">
      <w:pPr>
        <w:tabs>
          <w:tab w:val="left" w:pos="4140"/>
        </w:tabs>
        <w:spacing w:line="360" w:lineRule="auto"/>
        <w:ind w:left="2835"/>
        <w:jc w:val="both"/>
        <w:rPr>
          <w:rFonts w:asciiTheme="minorHAnsi" w:hAnsiTheme="minorHAnsi" w:cstheme="minorHAnsi"/>
          <w:noProof/>
          <w:sz w:val="24"/>
          <w:szCs w:val="24"/>
        </w:rPr>
      </w:pPr>
      <w:r w:rsidRPr="00CE052D">
        <w:rPr>
          <w:rFonts w:asciiTheme="minorHAnsi" w:hAnsiTheme="minorHAnsi" w:cstheme="minorHAnsi"/>
          <w:noProof/>
          <w:sz w:val="24"/>
          <w:szCs w:val="24"/>
        </w:rPr>
        <w:t xml:space="preserve">(...) A boa-fé objetiva é dever de conduta dos indivíduos nas relações jurídicas obrigacionais, especialmente no contrato. Interessam as repercussões de certos comportamentos na confiança que as pessoas normalmente neles depositam. Confia-se no significado comum, usual, </w:t>
      </w:r>
      <w:r w:rsidRPr="00CE052D">
        <w:rPr>
          <w:rFonts w:asciiTheme="minorHAnsi" w:hAnsiTheme="minorHAnsi" w:cstheme="minorHAnsi"/>
          <w:noProof/>
          <w:sz w:val="24"/>
          <w:szCs w:val="24"/>
        </w:rPr>
        <w:lastRenderedPageBreak/>
        <w:t xml:space="preserve">objetivo da conduta ou comportamento reconhecível no mundo social. A boa-fé objetiva importa conduta honesta, leal, correta. É a boa-fé de conduta. Para Menezes Cordeiro, a confiança exprime a situação em que uma pessoa adere, em termos de atividade ou de crença, a certas representações, passadas, presentes ou futuras, que tenha por efetivas. O princípio da confiança explicitaria o reconhecimento dessa situação e a sua tutela. </w:t>
      </w:r>
    </w:p>
    <w:p w14:paraId="6B7FCAE0" w14:textId="77777777" w:rsidR="001A218D" w:rsidRPr="00CE052D" w:rsidRDefault="001A218D" w:rsidP="001A218D">
      <w:pPr>
        <w:tabs>
          <w:tab w:val="left" w:pos="4140"/>
        </w:tabs>
        <w:spacing w:line="360" w:lineRule="auto"/>
        <w:ind w:left="2835"/>
        <w:jc w:val="both"/>
        <w:rPr>
          <w:rFonts w:asciiTheme="minorHAnsi" w:hAnsiTheme="minorHAnsi" w:cstheme="minorHAnsi"/>
          <w:noProof/>
          <w:sz w:val="24"/>
          <w:szCs w:val="24"/>
        </w:rPr>
      </w:pPr>
      <w:r w:rsidRPr="00CE052D">
        <w:rPr>
          <w:rFonts w:asciiTheme="minorHAnsi" w:hAnsiTheme="minorHAnsi" w:cstheme="minorHAnsi"/>
          <w:noProof/>
          <w:sz w:val="24"/>
          <w:szCs w:val="24"/>
        </w:rPr>
        <w:t>(LÔBO, Paulo Luiz Netto. Deveres gerais de conduta nas obrigações civis. Jus Navigandi, Teresina, ano 9, n. 711, 16 jun. 2005)</w:t>
      </w:r>
    </w:p>
    <w:p w14:paraId="2096DD67" w14:textId="77777777" w:rsidR="001A218D" w:rsidRPr="00CE052D" w:rsidRDefault="001A218D" w:rsidP="001A218D">
      <w:pPr>
        <w:tabs>
          <w:tab w:val="left" w:pos="4140"/>
        </w:tabs>
        <w:spacing w:line="360" w:lineRule="auto"/>
        <w:ind w:firstLine="2835"/>
        <w:jc w:val="both"/>
        <w:rPr>
          <w:rFonts w:asciiTheme="minorHAnsi" w:hAnsiTheme="minorHAnsi" w:cstheme="minorHAnsi"/>
          <w:b/>
          <w:bCs/>
          <w:noProof/>
          <w:sz w:val="24"/>
          <w:szCs w:val="24"/>
        </w:rPr>
      </w:pPr>
      <w:r w:rsidRPr="00CE052D">
        <w:rPr>
          <w:rFonts w:asciiTheme="minorHAnsi" w:hAnsiTheme="minorHAnsi" w:cstheme="minorHAnsi"/>
          <w:b/>
          <w:bCs/>
          <w:noProof/>
          <w:sz w:val="24"/>
          <w:szCs w:val="24"/>
        </w:rPr>
        <w:t>Ora, a pura e simples alteração contratual quebra também com a boa-fé objetiva.</w:t>
      </w:r>
    </w:p>
    <w:p w14:paraId="308A7E74" w14:textId="77777777" w:rsidR="001A218D" w:rsidRPr="00CE052D" w:rsidRDefault="001A218D" w:rsidP="001A218D">
      <w:pPr>
        <w:spacing w:before="200" w:after="200" w:line="240" w:lineRule="auto"/>
        <w:rPr>
          <w:rFonts w:asciiTheme="minorHAnsi" w:hAnsiTheme="minorHAnsi" w:cstheme="minorHAnsi"/>
          <w:b/>
          <w:bCs/>
          <w:sz w:val="24"/>
          <w:szCs w:val="24"/>
          <w:u w:val="single"/>
        </w:rPr>
      </w:pPr>
    </w:p>
    <w:p w14:paraId="031CB482" w14:textId="77777777" w:rsidR="001A218D" w:rsidRPr="00CE052D" w:rsidRDefault="001A218D" w:rsidP="001A218D">
      <w:pPr>
        <w:spacing w:before="200" w:after="200" w:line="240" w:lineRule="auto"/>
        <w:rPr>
          <w:rFonts w:asciiTheme="minorHAnsi" w:hAnsiTheme="minorHAnsi" w:cstheme="minorHAnsi"/>
          <w:b/>
          <w:bCs/>
          <w:sz w:val="24"/>
          <w:szCs w:val="24"/>
          <w:u w:val="single"/>
        </w:rPr>
      </w:pPr>
    </w:p>
    <w:p w14:paraId="4D40280C" w14:textId="183E9202" w:rsidR="001A218D" w:rsidRPr="00CE052D" w:rsidRDefault="001A218D">
      <w:pPr>
        <w:spacing w:before="200" w:after="200" w:line="240" w:lineRule="auto"/>
        <w:jc w:val="center"/>
        <w:rPr>
          <w:rFonts w:asciiTheme="minorHAnsi" w:hAnsiTheme="minorHAnsi" w:cstheme="minorHAnsi"/>
          <w:b/>
          <w:bCs/>
          <w:sz w:val="24"/>
          <w:szCs w:val="24"/>
          <w:u w:val="single"/>
        </w:rPr>
      </w:pPr>
      <w:r w:rsidRPr="00CE052D">
        <w:rPr>
          <w:rFonts w:asciiTheme="minorHAnsi" w:hAnsiTheme="minorHAnsi" w:cstheme="minorHAnsi"/>
          <w:b/>
          <w:bCs/>
          <w:sz w:val="24"/>
          <w:szCs w:val="24"/>
          <w:u w:val="single"/>
        </w:rPr>
        <w:t>DA INDEVIDA REPETIÇÃO DO INDÉBITO</w:t>
      </w:r>
    </w:p>
    <w:p w14:paraId="668C8694" w14:textId="3C817E73" w:rsidR="001A218D" w:rsidRPr="00CE052D" w:rsidRDefault="001A218D" w:rsidP="001A218D">
      <w:pPr>
        <w:spacing w:before="200" w:after="200" w:line="240" w:lineRule="auto"/>
        <w:rPr>
          <w:rFonts w:asciiTheme="minorHAnsi" w:hAnsiTheme="minorHAnsi" w:cstheme="minorHAnsi"/>
          <w:b/>
          <w:bCs/>
          <w:sz w:val="24"/>
          <w:szCs w:val="24"/>
          <w:u w:val="single"/>
        </w:rPr>
      </w:pPr>
    </w:p>
    <w:p w14:paraId="47004B01" w14:textId="3458742C" w:rsidR="001A218D" w:rsidRPr="00CE052D" w:rsidRDefault="001A218D" w:rsidP="001A218D">
      <w:pPr>
        <w:tabs>
          <w:tab w:val="left" w:pos="4140"/>
        </w:tabs>
        <w:spacing w:line="360" w:lineRule="auto"/>
        <w:ind w:firstLine="2835"/>
        <w:jc w:val="both"/>
        <w:rPr>
          <w:rFonts w:asciiTheme="minorHAnsi" w:hAnsiTheme="minorHAnsi" w:cstheme="minorHAnsi"/>
          <w:noProof/>
          <w:sz w:val="24"/>
          <w:szCs w:val="24"/>
        </w:rPr>
      </w:pPr>
      <w:r w:rsidRPr="00CE052D">
        <w:rPr>
          <w:rFonts w:asciiTheme="minorHAnsi" w:hAnsiTheme="minorHAnsi" w:cstheme="minorHAnsi"/>
          <w:noProof/>
          <w:sz w:val="24"/>
          <w:szCs w:val="24"/>
        </w:rPr>
        <w:t>Resta evidente que no caso concreto a cliente adquiriu o produto através da assinatura do contrato, vez que é procedimento a contratação pessoalmente.</w:t>
      </w:r>
    </w:p>
    <w:p w14:paraId="714A39F4" w14:textId="77777777" w:rsidR="001A218D" w:rsidRPr="00CE052D" w:rsidRDefault="001A218D" w:rsidP="001A218D">
      <w:pPr>
        <w:tabs>
          <w:tab w:val="left" w:pos="4140"/>
        </w:tabs>
        <w:spacing w:line="360" w:lineRule="auto"/>
        <w:ind w:firstLine="2835"/>
        <w:jc w:val="both"/>
        <w:rPr>
          <w:rFonts w:asciiTheme="minorHAnsi" w:hAnsiTheme="minorHAnsi" w:cstheme="minorHAnsi"/>
          <w:noProof/>
          <w:sz w:val="24"/>
          <w:szCs w:val="24"/>
        </w:rPr>
      </w:pPr>
    </w:p>
    <w:p w14:paraId="479E489D" w14:textId="77777777" w:rsidR="001A218D" w:rsidRPr="00CE052D" w:rsidRDefault="001A218D" w:rsidP="001A218D">
      <w:pPr>
        <w:tabs>
          <w:tab w:val="left" w:pos="4140"/>
        </w:tabs>
        <w:spacing w:line="360" w:lineRule="auto"/>
        <w:ind w:firstLine="2835"/>
        <w:jc w:val="both"/>
        <w:rPr>
          <w:rFonts w:asciiTheme="minorHAnsi" w:hAnsiTheme="minorHAnsi" w:cstheme="minorHAnsi"/>
          <w:b/>
          <w:bCs/>
          <w:noProof/>
          <w:sz w:val="24"/>
          <w:szCs w:val="24"/>
        </w:rPr>
      </w:pPr>
      <w:r w:rsidRPr="00CE052D">
        <w:rPr>
          <w:rFonts w:asciiTheme="minorHAnsi" w:hAnsiTheme="minorHAnsi" w:cstheme="minorHAnsi"/>
          <w:b/>
          <w:bCs/>
          <w:noProof/>
          <w:sz w:val="24"/>
          <w:szCs w:val="24"/>
          <w:highlight w:val="yellow"/>
        </w:rPr>
        <w:t>Se a cobrança não era indevida, uma vez que, conforme amplamente demonstrado, foi fundamentada contrato, toda e qualquer eventual cobrança possuem previsão contratual, normativa e legal.</w:t>
      </w:r>
      <w:r w:rsidRPr="00CE052D">
        <w:rPr>
          <w:rFonts w:asciiTheme="minorHAnsi" w:hAnsiTheme="minorHAnsi" w:cstheme="minorHAnsi"/>
          <w:b/>
          <w:bCs/>
          <w:noProof/>
          <w:sz w:val="24"/>
          <w:szCs w:val="24"/>
        </w:rPr>
        <w:t xml:space="preserve"> </w:t>
      </w:r>
    </w:p>
    <w:p w14:paraId="42C4033E" w14:textId="75423B9B" w:rsidR="001A218D" w:rsidRPr="00CE052D" w:rsidRDefault="001A218D" w:rsidP="001A218D">
      <w:pPr>
        <w:tabs>
          <w:tab w:val="left" w:pos="4140"/>
        </w:tabs>
        <w:spacing w:line="360" w:lineRule="auto"/>
        <w:ind w:firstLine="2835"/>
        <w:jc w:val="both"/>
        <w:rPr>
          <w:rFonts w:asciiTheme="minorHAnsi" w:hAnsiTheme="minorHAnsi" w:cstheme="minorHAnsi"/>
          <w:b/>
          <w:bCs/>
          <w:noProof/>
          <w:sz w:val="24"/>
          <w:szCs w:val="24"/>
        </w:rPr>
      </w:pPr>
      <w:r w:rsidRPr="00CE052D">
        <w:rPr>
          <w:rFonts w:asciiTheme="minorHAnsi" w:hAnsiTheme="minorHAnsi" w:cstheme="minorHAnsi"/>
          <w:b/>
          <w:bCs/>
          <w:noProof/>
          <w:sz w:val="24"/>
          <w:szCs w:val="24"/>
        </w:rPr>
        <w:t xml:space="preserve">Ademais, é salutar destacar que </w:t>
      </w:r>
      <w:r w:rsidRPr="00CE052D">
        <w:rPr>
          <w:rFonts w:asciiTheme="minorHAnsi" w:hAnsiTheme="minorHAnsi" w:cstheme="minorHAnsi"/>
          <w:b/>
          <w:bCs/>
          <w:noProof/>
          <w:sz w:val="24"/>
          <w:szCs w:val="24"/>
          <w:highlight w:val="yellow"/>
        </w:rPr>
        <w:t>NUNCA HOUVE QUALQUER PAGAMENTO</w:t>
      </w:r>
      <w:r w:rsidRPr="00CE052D">
        <w:rPr>
          <w:rFonts w:asciiTheme="minorHAnsi" w:hAnsiTheme="minorHAnsi" w:cstheme="minorHAnsi"/>
          <w:b/>
          <w:bCs/>
          <w:noProof/>
          <w:sz w:val="24"/>
          <w:szCs w:val="24"/>
        </w:rPr>
        <w:t xml:space="preserve">, condição </w:t>
      </w:r>
      <w:r w:rsidRPr="00CE052D">
        <w:rPr>
          <w:rFonts w:asciiTheme="minorHAnsi" w:hAnsiTheme="minorHAnsi" w:cstheme="minorHAnsi"/>
          <w:b/>
          <w:bCs/>
          <w:i/>
          <w:iCs/>
          <w:noProof/>
          <w:sz w:val="24"/>
          <w:szCs w:val="24"/>
        </w:rPr>
        <w:t>sine qua non</w:t>
      </w:r>
      <w:r w:rsidRPr="00CE052D">
        <w:rPr>
          <w:rFonts w:asciiTheme="minorHAnsi" w:hAnsiTheme="minorHAnsi" w:cstheme="minorHAnsi"/>
          <w:b/>
          <w:bCs/>
          <w:noProof/>
          <w:sz w:val="24"/>
          <w:szCs w:val="24"/>
        </w:rPr>
        <w:t xml:space="preserve"> para que se possa falar em eventual devolução (repetição), sob pena de configurar enriquecimento sem causa.</w:t>
      </w:r>
    </w:p>
    <w:p w14:paraId="1E549C5C" w14:textId="77777777" w:rsidR="001A218D" w:rsidRPr="00CE052D" w:rsidRDefault="001A218D" w:rsidP="001A218D">
      <w:pPr>
        <w:tabs>
          <w:tab w:val="left" w:pos="4140"/>
        </w:tabs>
        <w:spacing w:line="360" w:lineRule="auto"/>
        <w:ind w:firstLine="2835"/>
        <w:jc w:val="both"/>
        <w:rPr>
          <w:rFonts w:asciiTheme="minorHAnsi" w:hAnsiTheme="minorHAnsi" w:cstheme="minorHAnsi"/>
          <w:noProof/>
          <w:sz w:val="24"/>
          <w:szCs w:val="24"/>
        </w:rPr>
      </w:pPr>
    </w:p>
    <w:p w14:paraId="2EFF296C" w14:textId="77777777" w:rsidR="001A218D" w:rsidRPr="00CE052D" w:rsidRDefault="001A218D" w:rsidP="001A218D">
      <w:pPr>
        <w:tabs>
          <w:tab w:val="left" w:pos="4140"/>
        </w:tabs>
        <w:spacing w:line="360" w:lineRule="auto"/>
        <w:ind w:firstLine="2835"/>
        <w:jc w:val="both"/>
        <w:rPr>
          <w:rFonts w:asciiTheme="minorHAnsi" w:hAnsiTheme="minorHAnsi" w:cstheme="minorHAnsi"/>
          <w:noProof/>
          <w:sz w:val="24"/>
          <w:szCs w:val="24"/>
        </w:rPr>
      </w:pPr>
      <w:r w:rsidRPr="00CE052D">
        <w:rPr>
          <w:rFonts w:asciiTheme="minorHAnsi" w:hAnsiTheme="minorHAnsi" w:cstheme="minorHAnsi"/>
          <w:b/>
          <w:bCs/>
          <w:noProof/>
          <w:sz w:val="24"/>
          <w:szCs w:val="24"/>
          <w:highlight w:val="yellow"/>
        </w:rPr>
        <w:t>Assim, é evidente a ausência do requisito essencial para a repetição do indébito</w:t>
      </w:r>
      <w:r w:rsidRPr="00CE052D">
        <w:rPr>
          <w:rFonts w:asciiTheme="minorHAnsi" w:hAnsiTheme="minorHAnsi" w:cstheme="minorHAnsi"/>
          <w:noProof/>
          <w:sz w:val="24"/>
          <w:szCs w:val="24"/>
        </w:rPr>
        <w:t xml:space="preserve">, qual seja a impropriedade da cobrança, consoante determina o parágrafo único do art. 42 do CDC: </w:t>
      </w:r>
    </w:p>
    <w:p w14:paraId="0DE4F053" w14:textId="77777777" w:rsidR="001A218D" w:rsidRPr="00CE052D" w:rsidRDefault="001A218D" w:rsidP="001A218D">
      <w:pPr>
        <w:tabs>
          <w:tab w:val="left" w:pos="4140"/>
        </w:tabs>
        <w:spacing w:line="360" w:lineRule="auto"/>
        <w:ind w:firstLine="2835"/>
        <w:jc w:val="both"/>
        <w:rPr>
          <w:rFonts w:asciiTheme="minorHAnsi" w:hAnsiTheme="minorHAnsi" w:cstheme="minorHAnsi"/>
          <w:noProof/>
          <w:sz w:val="24"/>
          <w:szCs w:val="24"/>
        </w:rPr>
      </w:pPr>
    </w:p>
    <w:p w14:paraId="22E45CB2" w14:textId="77777777" w:rsidR="001A218D" w:rsidRPr="00CE052D" w:rsidRDefault="001A218D" w:rsidP="001A218D">
      <w:pPr>
        <w:tabs>
          <w:tab w:val="left" w:pos="2835"/>
        </w:tabs>
        <w:spacing w:line="360" w:lineRule="auto"/>
        <w:ind w:left="2835"/>
        <w:jc w:val="both"/>
        <w:rPr>
          <w:rFonts w:asciiTheme="minorHAnsi" w:hAnsiTheme="minorHAnsi" w:cstheme="minorHAnsi"/>
          <w:noProof/>
          <w:sz w:val="24"/>
          <w:szCs w:val="24"/>
        </w:rPr>
      </w:pPr>
      <w:r w:rsidRPr="00CE052D">
        <w:rPr>
          <w:rFonts w:asciiTheme="minorHAnsi" w:hAnsiTheme="minorHAnsi" w:cstheme="minorHAnsi"/>
          <w:noProof/>
          <w:sz w:val="24"/>
          <w:szCs w:val="24"/>
        </w:rPr>
        <w:t xml:space="preserve">Art. 42. Parágrafo único. O consumidor </w:t>
      </w:r>
      <w:r w:rsidRPr="00CE052D">
        <w:rPr>
          <w:rFonts w:asciiTheme="minorHAnsi" w:hAnsiTheme="minorHAnsi" w:cstheme="minorHAnsi"/>
          <w:b/>
          <w:noProof/>
          <w:sz w:val="24"/>
          <w:szCs w:val="24"/>
        </w:rPr>
        <w:t>cobrado em quantia indevida</w:t>
      </w:r>
      <w:r w:rsidRPr="00CE052D">
        <w:rPr>
          <w:rFonts w:asciiTheme="minorHAnsi" w:hAnsiTheme="minorHAnsi" w:cstheme="minorHAnsi"/>
          <w:noProof/>
          <w:sz w:val="24"/>
          <w:szCs w:val="24"/>
        </w:rPr>
        <w:t xml:space="preserve"> tem direito à repetição do indébito, por valor igual ao dobro do que pagou em </w:t>
      </w:r>
      <w:r w:rsidRPr="00CE052D">
        <w:rPr>
          <w:rFonts w:asciiTheme="minorHAnsi" w:hAnsiTheme="minorHAnsi" w:cstheme="minorHAnsi"/>
          <w:noProof/>
          <w:sz w:val="24"/>
          <w:szCs w:val="24"/>
        </w:rPr>
        <w:lastRenderedPageBreak/>
        <w:t xml:space="preserve">excesso, acrescido de correção monetária e juros legais, salvo hipótese de engano justificável. (Destacamos) </w:t>
      </w:r>
    </w:p>
    <w:p w14:paraId="2DC4E983" w14:textId="77777777" w:rsidR="001A218D" w:rsidRPr="00CE052D" w:rsidRDefault="001A218D" w:rsidP="001A218D">
      <w:pPr>
        <w:tabs>
          <w:tab w:val="left" w:pos="4140"/>
        </w:tabs>
        <w:spacing w:line="360" w:lineRule="auto"/>
        <w:ind w:firstLine="2835"/>
        <w:jc w:val="both"/>
        <w:rPr>
          <w:rFonts w:asciiTheme="minorHAnsi" w:hAnsiTheme="minorHAnsi" w:cstheme="minorHAnsi"/>
          <w:noProof/>
          <w:sz w:val="24"/>
          <w:szCs w:val="24"/>
        </w:rPr>
      </w:pPr>
    </w:p>
    <w:p w14:paraId="763F200D" w14:textId="77777777" w:rsidR="001A218D" w:rsidRPr="00CE052D" w:rsidRDefault="001A218D" w:rsidP="001A218D">
      <w:pPr>
        <w:tabs>
          <w:tab w:val="left" w:pos="4140"/>
        </w:tabs>
        <w:spacing w:line="360" w:lineRule="auto"/>
        <w:ind w:firstLine="2835"/>
        <w:jc w:val="both"/>
        <w:rPr>
          <w:rFonts w:asciiTheme="minorHAnsi" w:hAnsiTheme="minorHAnsi" w:cstheme="minorHAnsi"/>
          <w:noProof/>
          <w:sz w:val="24"/>
          <w:szCs w:val="24"/>
        </w:rPr>
      </w:pPr>
      <w:r w:rsidRPr="00CE052D">
        <w:rPr>
          <w:rFonts w:asciiTheme="minorHAnsi" w:hAnsiTheme="minorHAnsi" w:cstheme="minorHAnsi"/>
          <w:noProof/>
          <w:sz w:val="24"/>
          <w:szCs w:val="24"/>
        </w:rPr>
        <w:t xml:space="preserve">Diante do exposto, resta evidenciado que, em razão de inexistência de qualquer defeito na prestação dos serviços, as alegações da parte autora não devem prosperar e, consequentemente, não existe responsabilidade por supostos danos causados pela seguradora, conforme determina o art. 14, § 3°, I, do CDC, in verbis: </w:t>
      </w:r>
    </w:p>
    <w:p w14:paraId="6EBD8E47" w14:textId="77777777" w:rsidR="001A218D" w:rsidRPr="00CE052D" w:rsidRDefault="001A218D" w:rsidP="001A218D">
      <w:pPr>
        <w:tabs>
          <w:tab w:val="left" w:pos="4140"/>
        </w:tabs>
        <w:spacing w:line="360" w:lineRule="auto"/>
        <w:ind w:firstLine="2835"/>
        <w:jc w:val="both"/>
        <w:rPr>
          <w:rFonts w:asciiTheme="minorHAnsi" w:hAnsiTheme="minorHAnsi" w:cstheme="minorHAnsi"/>
          <w:noProof/>
          <w:sz w:val="24"/>
          <w:szCs w:val="24"/>
        </w:rPr>
      </w:pPr>
    </w:p>
    <w:p w14:paraId="790827DC" w14:textId="77777777" w:rsidR="001A218D" w:rsidRPr="00CE052D" w:rsidRDefault="001A218D" w:rsidP="001A218D">
      <w:pPr>
        <w:tabs>
          <w:tab w:val="left" w:pos="4140"/>
        </w:tabs>
        <w:spacing w:line="360" w:lineRule="auto"/>
        <w:ind w:left="2835"/>
        <w:jc w:val="both"/>
        <w:rPr>
          <w:rFonts w:asciiTheme="minorHAnsi" w:hAnsiTheme="minorHAnsi" w:cstheme="minorHAnsi"/>
          <w:noProof/>
          <w:sz w:val="24"/>
          <w:szCs w:val="24"/>
        </w:rPr>
      </w:pPr>
      <w:r w:rsidRPr="00CE052D">
        <w:rPr>
          <w:rFonts w:asciiTheme="minorHAnsi" w:hAnsiTheme="minorHAnsi" w:cstheme="minorHAnsi"/>
          <w:noProof/>
          <w:sz w:val="24"/>
          <w:szCs w:val="24"/>
        </w:rPr>
        <w:t xml:space="preserve">Art. 14. O fornecedor de serviços responde, independentemente da existência de culpa, pela reparação dos danos causados aos consumidores por defeitos relativos à prestação dos serviços, bem como por informações insuficientes ou inadequadas sobre sua fruição e riscos. </w:t>
      </w:r>
    </w:p>
    <w:p w14:paraId="48EE1CAE" w14:textId="77777777" w:rsidR="001A218D" w:rsidRPr="00CE052D" w:rsidRDefault="001A218D" w:rsidP="001A218D">
      <w:pPr>
        <w:tabs>
          <w:tab w:val="left" w:pos="4140"/>
        </w:tabs>
        <w:spacing w:line="360" w:lineRule="auto"/>
        <w:ind w:left="2835"/>
        <w:jc w:val="both"/>
        <w:rPr>
          <w:rFonts w:asciiTheme="minorHAnsi" w:hAnsiTheme="minorHAnsi" w:cstheme="minorHAnsi"/>
          <w:noProof/>
          <w:sz w:val="24"/>
          <w:szCs w:val="24"/>
        </w:rPr>
      </w:pPr>
      <w:r w:rsidRPr="00CE052D">
        <w:rPr>
          <w:rFonts w:asciiTheme="minorHAnsi" w:hAnsiTheme="minorHAnsi" w:cstheme="minorHAnsi"/>
          <w:noProof/>
          <w:sz w:val="24"/>
          <w:szCs w:val="24"/>
        </w:rPr>
        <w:t xml:space="preserve">§ 3° O fornecedor de serviços só não será responsabilizado quando provar: </w:t>
      </w:r>
    </w:p>
    <w:p w14:paraId="71CF1F7E" w14:textId="77777777" w:rsidR="001A218D" w:rsidRPr="00CE052D" w:rsidRDefault="001A218D" w:rsidP="001A218D">
      <w:pPr>
        <w:tabs>
          <w:tab w:val="left" w:pos="4140"/>
        </w:tabs>
        <w:spacing w:line="360" w:lineRule="auto"/>
        <w:ind w:left="2835"/>
        <w:jc w:val="both"/>
        <w:rPr>
          <w:rFonts w:asciiTheme="minorHAnsi" w:hAnsiTheme="minorHAnsi" w:cstheme="minorHAnsi"/>
          <w:noProof/>
          <w:sz w:val="24"/>
          <w:szCs w:val="24"/>
        </w:rPr>
      </w:pPr>
      <w:r w:rsidRPr="00CE052D">
        <w:rPr>
          <w:rFonts w:asciiTheme="minorHAnsi" w:hAnsiTheme="minorHAnsi" w:cstheme="minorHAnsi"/>
          <w:noProof/>
          <w:sz w:val="24"/>
          <w:szCs w:val="24"/>
        </w:rPr>
        <w:t xml:space="preserve">I - Que, tendo prestado o serviço, o defeito inexiste; Logo, não há que se falar na existência de qualquer conduta advinda da requerida que ensejasse ao autor qualquer transtorno advindo da contratação do seguro, objeto do contrato havido entre as partes, razão pela qual não é de prosperar a presente demanda, em absoluto. </w:t>
      </w:r>
    </w:p>
    <w:p w14:paraId="31F80E46" w14:textId="77777777" w:rsidR="001A218D" w:rsidRPr="00CE052D" w:rsidRDefault="001A218D" w:rsidP="001A218D">
      <w:pPr>
        <w:tabs>
          <w:tab w:val="left" w:pos="4140"/>
        </w:tabs>
        <w:spacing w:line="360" w:lineRule="auto"/>
        <w:ind w:firstLine="2835"/>
        <w:jc w:val="both"/>
        <w:rPr>
          <w:rFonts w:asciiTheme="minorHAnsi" w:hAnsiTheme="minorHAnsi" w:cstheme="minorHAnsi"/>
          <w:noProof/>
          <w:sz w:val="24"/>
          <w:szCs w:val="24"/>
        </w:rPr>
      </w:pPr>
    </w:p>
    <w:p w14:paraId="144863AE" w14:textId="633A2AF9" w:rsidR="001A218D" w:rsidRPr="00CE052D" w:rsidRDefault="001A218D" w:rsidP="001A218D">
      <w:pPr>
        <w:tabs>
          <w:tab w:val="left" w:pos="4140"/>
        </w:tabs>
        <w:spacing w:line="360" w:lineRule="auto"/>
        <w:ind w:firstLine="2835"/>
        <w:jc w:val="both"/>
        <w:rPr>
          <w:rFonts w:asciiTheme="minorHAnsi" w:hAnsiTheme="minorHAnsi" w:cstheme="minorHAnsi"/>
          <w:b/>
          <w:bCs/>
          <w:noProof/>
          <w:sz w:val="24"/>
          <w:szCs w:val="24"/>
        </w:rPr>
      </w:pPr>
      <w:r w:rsidRPr="00CE052D">
        <w:rPr>
          <w:rFonts w:asciiTheme="minorHAnsi" w:hAnsiTheme="minorHAnsi" w:cstheme="minorHAnsi"/>
          <w:b/>
          <w:bCs/>
          <w:noProof/>
          <w:sz w:val="24"/>
          <w:szCs w:val="24"/>
        </w:rPr>
        <w:t xml:space="preserve">Dessa forma, requer que seja julgado improcedente, nos termos do art. 487, I do CPC, o intento de recebimento, sejam de forma simples, quanto menos em dobro dos valores pagos, posto que fora devidamente acordado e, sobretudo, NÃO EXISTIU QUALQUER PAGAMENTO para que se justifique a repetição. </w:t>
      </w:r>
    </w:p>
    <w:p w14:paraId="3A67946F" w14:textId="77777777" w:rsidR="001A218D" w:rsidRPr="00CE052D" w:rsidRDefault="001A218D" w:rsidP="001A218D">
      <w:pPr>
        <w:spacing w:before="200" w:after="200" w:line="240" w:lineRule="auto"/>
        <w:rPr>
          <w:rFonts w:asciiTheme="minorHAnsi" w:hAnsiTheme="minorHAnsi" w:cstheme="minorHAnsi"/>
          <w:b/>
          <w:bCs/>
          <w:sz w:val="24"/>
          <w:szCs w:val="24"/>
          <w:u w:val="single"/>
        </w:rPr>
      </w:pPr>
    </w:p>
    <w:p w14:paraId="7B48114C" w14:textId="77777777" w:rsidR="001A218D" w:rsidRPr="00CE052D" w:rsidRDefault="001A218D">
      <w:pPr>
        <w:spacing w:before="200" w:after="200" w:line="240" w:lineRule="auto"/>
        <w:jc w:val="center"/>
        <w:rPr>
          <w:rFonts w:asciiTheme="minorHAnsi" w:hAnsiTheme="minorHAnsi" w:cstheme="minorHAnsi"/>
          <w:b/>
          <w:bCs/>
          <w:sz w:val="24"/>
          <w:szCs w:val="24"/>
          <w:u w:val="single"/>
        </w:rPr>
      </w:pPr>
    </w:p>
    <w:p w14:paraId="321B6D26" w14:textId="3D0F0DAB" w:rsidR="001A218D" w:rsidRPr="00CE052D" w:rsidRDefault="001A218D">
      <w:pPr>
        <w:spacing w:before="200" w:after="200" w:line="240" w:lineRule="auto"/>
        <w:jc w:val="center"/>
        <w:rPr>
          <w:rFonts w:asciiTheme="minorHAnsi" w:hAnsiTheme="minorHAnsi" w:cstheme="minorHAnsi"/>
          <w:b/>
          <w:bCs/>
          <w:sz w:val="24"/>
          <w:szCs w:val="24"/>
          <w:u w:val="single"/>
        </w:rPr>
      </w:pPr>
      <w:r w:rsidRPr="00CE052D">
        <w:rPr>
          <w:rFonts w:asciiTheme="minorHAnsi" w:hAnsiTheme="minorHAnsi" w:cstheme="minorHAnsi"/>
          <w:b/>
          <w:bCs/>
          <w:sz w:val="24"/>
          <w:szCs w:val="24"/>
          <w:u w:val="single"/>
        </w:rPr>
        <w:t>DO NÃO RECONHECIMENTO DA RESPONSABILIDADE CIVIL</w:t>
      </w:r>
    </w:p>
    <w:p w14:paraId="26A4C19D" w14:textId="77777777" w:rsidR="001A218D" w:rsidRPr="00CE052D" w:rsidRDefault="001A218D" w:rsidP="001A218D">
      <w:pPr>
        <w:spacing w:before="200" w:after="200" w:line="240" w:lineRule="auto"/>
        <w:rPr>
          <w:rFonts w:asciiTheme="minorHAnsi" w:hAnsiTheme="minorHAnsi" w:cstheme="minorHAnsi"/>
          <w:b/>
          <w:bCs/>
          <w:sz w:val="24"/>
          <w:szCs w:val="24"/>
          <w:u w:val="single"/>
        </w:rPr>
      </w:pPr>
    </w:p>
    <w:p w14:paraId="4D57D0F8" w14:textId="77777777" w:rsidR="001A218D" w:rsidRPr="00CE052D" w:rsidRDefault="001A218D" w:rsidP="001A218D">
      <w:pPr>
        <w:tabs>
          <w:tab w:val="left" w:pos="4140"/>
        </w:tabs>
        <w:spacing w:line="360" w:lineRule="auto"/>
        <w:ind w:firstLine="2835"/>
        <w:jc w:val="both"/>
        <w:rPr>
          <w:rFonts w:asciiTheme="minorHAnsi" w:hAnsiTheme="minorHAnsi" w:cstheme="minorHAnsi"/>
          <w:noProof/>
          <w:sz w:val="24"/>
          <w:szCs w:val="24"/>
        </w:rPr>
      </w:pPr>
      <w:r w:rsidRPr="00CE052D">
        <w:rPr>
          <w:rFonts w:asciiTheme="minorHAnsi" w:hAnsiTheme="minorHAnsi" w:cstheme="minorHAnsi"/>
          <w:noProof/>
          <w:sz w:val="24"/>
          <w:szCs w:val="24"/>
        </w:rPr>
        <w:t xml:space="preserve">O cabimento da reparação de danos pressupõe um ato ilícito e a existência do nexo causal entre estes. </w:t>
      </w:r>
      <w:r w:rsidRPr="00CE052D">
        <w:rPr>
          <w:rFonts w:asciiTheme="minorHAnsi" w:hAnsiTheme="minorHAnsi" w:cstheme="minorHAnsi"/>
          <w:b/>
          <w:bCs/>
          <w:noProof/>
          <w:sz w:val="24"/>
          <w:szCs w:val="24"/>
          <w:highlight w:val="yellow"/>
        </w:rPr>
        <w:t>Ficam excluídos da reparação de danos, portanto, aqueles que não praticaram conduta típica.</w:t>
      </w:r>
      <w:r w:rsidRPr="00CE052D">
        <w:rPr>
          <w:rFonts w:asciiTheme="minorHAnsi" w:hAnsiTheme="minorHAnsi" w:cstheme="minorHAnsi"/>
          <w:b/>
          <w:bCs/>
          <w:noProof/>
          <w:sz w:val="24"/>
          <w:szCs w:val="24"/>
        </w:rPr>
        <w:t xml:space="preserve"> </w:t>
      </w:r>
    </w:p>
    <w:p w14:paraId="3CF89488" w14:textId="77777777" w:rsidR="001A218D" w:rsidRPr="00CE052D" w:rsidRDefault="001A218D" w:rsidP="001A218D">
      <w:pPr>
        <w:tabs>
          <w:tab w:val="left" w:pos="4140"/>
        </w:tabs>
        <w:spacing w:line="360" w:lineRule="auto"/>
        <w:ind w:firstLine="2835"/>
        <w:jc w:val="both"/>
        <w:rPr>
          <w:rFonts w:asciiTheme="minorHAnsi" w:hAnsiTheme="minorHAnsi" w:cstheme="minorHAnsi"/>
          <w:noProof/>
          <w:sz w:val="24"/>
          <w:szCs w:val="24"/>
        </w:rPr>
      </w:pPr>
    </w:p>
    <w:p w14:paraId="27670877" w14:textId="77777777" w:rsidR="001A218D" w:rsidRPr="00CE052D" w:rsidRDefault="001A218D" w:rsidP="001A218D">
      <w:pPr>
        <w:tabs>
          <w:tab w:val="left" w:pos="4140"/>
        </w:tabs>
        <w:spacing w:line="360" w:lineRule="auto"/>
        <w:ind w:firstLine="2835"/>
        <w:jc w:val="both"/>
        <w:rPr>
          <w:rFonts w:asciiTheme="minorHAnsi" w:hAnsiTheme="minorHAnsi" w:cstheme="minorHAnsi"/>
          <w:noProof/>
          <w:sz w:val="24"/>
          <w:szCs w:val="24"/>
        </w:rPr>
      </w:pPr>
      <w:r w:rsidRPr="00CE052D">
        <w:rPr>
          <w:rFonts w:asciiTheme="minorHAnsi" w:hAnsiTheme="minorHAnsi" w:cstheme="minorHAnsi"/>
          <w:noProof/>
          <w:sz w:val="24"/>
          <w:szCs w:val="24"/>
        </w:rPr>
        <w:lastRenderedPageBreak/>
        <w:t xml:space="preserve">Neste sentido, a CAIXA não deve ser responsabilizada, eis que não foi autora de conduta típica e supostamente danosa e à parte autora caberia provar o contrário, mas não o fez. </w:t>
      </w:r>
    </w:p>
    <w:p w14:paraId="36BC75A7" w14:textId="77777777" w:rsidR="001A218D" w:rsidRPr="00CE052D" w:rsidRDefault="001A218D" w:rsidP="001A218D">
      <w:pPr>
        <w:tabs>
          <w:tab w:val="left" w:pos="4140"/>
        </w:tabs>
        <w:spacing w:line="360" w:lineRule="auto"/>
        <w:ind w:firstLine="2835"/>
        <w:jc w:val="both"/>
        <w:rPr>
          <w:rFonts w:asciiTheme="minorHAnsi" w:hAnsiTheme="minorHAnsi" w:cstheme="minorHAnsi"/>
          <w:noProof/>
          <w:sz w:val="24"/>
          <w:szCs w:val="24"/>
        </w:rPr>
      </w:pPr>
    </w:p>
    <w:p w14:paraId="76FA58E3" w14:textId="77777777" w:rsidR="001A218D" w:rsidRPr="00CE052D" w:rsidRDefault="001A218D" w:rsidP="001A218D">
      <w:pPr>
        <w:tabs>
          <w:tab w:val="left" w:pos="4140"/>
        </w:tabs>
        <w:spacing w:line="360" w:lineRule="auto"/>
        <w:ind w:firstLine="2835"/>
        <w:jc w:val="both"/>
        <w:rPr>
          <w:rFonts w:asciiTheme="minorHAnsi" w:hAnsiTheme="minorHAnsi" w:cstheme="minorHAnsi"/>
          <w:noProof/>
          <w:sz w:val="24"/>
          <w:szCs w:val="24"/>
        </w:rPr>
      </w:pPr>
      <w:r w:rsidRPr="00CE052D">
        <w:rPr>
          <w:rFonts w:asciiTheme="minorHAnsi" w:hAnsiTheme="minorHAnsi" w:cstheme="minorHAnsi"/>
          <w:noProof/>
          <w:sz w:val="24"/>
          <w:szCs w:val="24"/>
        </w:rPr>
        <w:t xml:space="preserve">É o entendimento expressamente corroborado por MARIA HELENA DINIZ: </w:t>
      </w:r>
    </w:p>
    <w:p w14:paraId="7D30F8C4" w14:textId="77777777" w:rsidR="001A218D" w:rsidRPr="00CE052D" w:rsidRDefault="001A218D" w:rsidP="001A218D">
      <w:pPr>
        <w:tabs>
          <w:tab w:val="left" w:pos="4140"/>
        </w:tabs>
        <w:spacing w:line="360" w:lineRule="auto"/>
        <w:ind w:firstLine="2835"/>
        <w:jc w:val="both"/>
        <w:rPr>
          <w:rFonts w:asciiTheme="minorHAnsi" w:hAnsiTheme="minorHAnsi" w:cstheme="minorHAnsi"/>
          <w:noProof/>
          <w:sz w:val="24"/>
          <w:szCs w:val="24"/>
        </w:rPr>
      </w:pPr>
    </w:p>
    <w:p w14:paraId="5AC48497" w14:textId="77777777" w:rsidR="001A218D" w:rsidRPr="00CE052D" w:rsidRDefault="001A218D" w:rsidP="001A218D">
      <w:pPr>
        <w:tabs>
          <w:tab w:val="left" w:pos="4140"/>
        </w:tabs>
        <w:spacing w:line="360" w:lineRule="auto"/>
        <w:ind w:left="2835"/>
        <w:jc w:val="both"/>
        <w:rPr>
          <w:rFonts w:asciiTheme="minorHAnsi" w:hAnsiTheme="minorHAnsi" w:cstheme="minorHAnsi"/>
          <w:noProof/>
          <w:sz w:val="24"/>
          <w:szCs w:val="24"/>
        </w:rPr>
      </w:pPr>
      <w:r w:rsidRPr="00CE052D">
        <w:rPr>
          <w:rFonts w:asciiTheme="minorHAnsi" w:hAnsiTheme="minorHAnsi" w:cstheme="minorHAnsi"/>
          <w:noProof/>
          <w:sz w:val="24"/>
          <w:szCs w:val="24"/>
        </w:rPr>
        <w:t xml:space="preserve">(...) Sendo o nexo de causalidade um dos pressupostos da responsabilidade civil, ele deverá ser provado. O </w:t>
      </w:r>
      <w:r w:rsidRPr="00CE052D">
        <w:rPr>
          <w:rFonts w:asciiTheme="minorHAnsi" w:hAnsiTheme="minorHAnsi" w:cstheme="minorHAnsi"/>
          <w:i/>
          <w:noProof/>
          <w:sz w:val="24"/>
          <w:szCs w:val="24"/>
        </w:rPr>
        <w:t>onus probandi</w:t>
      </w:r>
      <w:r w:rsidRPr="00CE052D">
        <w:rPr>
          <w:rFonts w:asciiTheme="minorHAnsi" w:hAnsiTheme="minorHAnsi" w:cstheme="minorHAnsi"/>
          <w:noProof/>
          <w:sz w:val="24"/>
          <w:szCs w:val="24"/>
        </w:rPr>
        <w:t xml:space="preserve"> caberá ao autor da demanda. (DINIZ, Maria Helena. Curso de Direito Civil Brasileiro (Responsabilidade Civil), 7 vl. São Paulo: Saraiva, 1993)</w:t>
      </w:r>
    </w:p>
    <w:p w14:paraId="401F8BC4" w14:textId="77777777" w:rsidR="001A218D" w:rsidRPr="00CE052D" w:rsidRDefault="001A218D" w:rsidP="001A218D">
      <w:pPr>
        <w:tabs>
          <w:tab w:val="left" w:pos="4140"/>
        </w:tabs>
        <w:spacing w:line="360" w:lineRule="auto"/>
        <w:ind w:firstLine="2835"/>
        <w:jc w:val="both"/>
        <w:rPr>
          <w:rFonts w:asciiTheme="minorHAnsi" w:hAnsiTheme="minorHAnsi" w:cstheme="minorHAnsi"/>
          <w:noProof/>
          <w:sz w:val="24"/>
          <w:szCs w:val="24"/>
        </w:rPr>
      </w:pPr>
    </w:p>
    <w:p w14:paraId="1541C229" w14:textId="77777777" w:rsidR="001A218D" w:rsidRPr="00CE052D" w:rsidRDefault="001A218D" w:rsidP="001A218D">
      <w:pPr>
        <w:tabs>
          <w:tab w:val="left" w:pos="4140"/>
        </w:tabs>
        <w:spacing w:line="360" w:lineRule="auto"/>
        <w:ind w:firstLine="2835"/>
        <w:jc w:val="both"/>
        <w:rPr>
          <w:rFonts w:asciiTheme="minorHAnsi" w:hAnsiTheme="minorHAnsi" w:cstheme="minorHAnsi"/>
          <w:noProof/>
          <w:sz w:val="24"/>
          <w:szCs w:val="24"/>
        </w:rPr>
      </w:pPr>
      <w:r w:rsidRPr="00CE052D">
        <w:rPr>
          <w:rFonts w:asciiTheme="minorHAnsi" w:hAnsiTheme="minorHAnsi" w:cstheme="minorHAnsi"/>
          <w:noProof/>
          <w:sz w:val="24"/>
          <w:szCs w:val="24"/>
        </w:rPr>
        <w:t xml:space="preserve">Destarte, rechaça-se, novamente, qualquer pretensão autoral no sentido de condenação da CAIXA. A responsabilidade civil tem por fundamento o restabelecimento do equilíbrio patrimonial rompido em decorrência de ato ilícito gerador de dano à esfera moral ou patrimonial de determinado sujeito de direito. </w:t>
      </w:r>
    </w:p>
    <w:p w14:paraId="16C25E36" w14:textId="77777777" w:rsidR="001A218D" w:rsidRPr="00CE052D" w:rsidRDefault="001A218D" w:rsidP="001A218D">
      <w:pPr>
        <w:tabs>
          <w:tab w:val="left" w:pos="4140"/>
        </w:tabs>
        <w:spacing w:line="360" w:lineRule="auto"/>
        <w:ind w:firstLine="2835"/>
        <w:jc w:val="both"/>
        <w:rPr>
          <w:rFonts w:asciiTheme="minorHAnsi" w:hAnsiTheme="minorHAnsi" w:cstheme="minorHAnsi"/>
          <w:noProof/>
          <w:sz w:val="24"/>
          <w:szCs w:val="24"/>
        </w:rPr>
      </w:pPr>
    </w:p>
    <w:p w14:paraId="39A503C0" w14:textId="77777777" w:rsidR="001A218D" w:rsidRPr="00CE052D" w:rsidRDefault="001A218D" w:rsidP="001A218D">
      <w:pPr>
        <w:tabs>
          <w:tab w:val="left" w:pos="4140"/>
        </w:tabs>
        <w:spacing w:line="360" w:lineRule="auto"/>
        <w:ind w:firstLine="2835"/>
        <w:jc w:val="both"/>
        <w:rPr>
          <w:rFonts w:asciiTheme="minorHAnsi" w:hAnsiTheme="minorHAnsi" w:cstheme="minorHAnsi"/>
          <w:noProof/>
          <w:sz w:val="24"/>
          <w:szCs w:val="24"/>
        </w:rPr>
      </w:pPr>
      <w:r w:rsidRPr="00CE052D">
        <w:rPr>
          <w:rFonts w:asciiTheme="minorHAnsi" w:hAnsiTheme="minorHAnsi" w:cstheme="minorHAnsi"/>
          <w:noProof/>
          <w:sz w:val="24"/>
          <w:szCs w:val="24"/>
        </w:rPr>
        <w:t xml:space="preserve">Em sendo assim, para o surgimento da obrigação de indenizar, é necessária a ocorrência de quatro pressupostos, a saber: </w:t>
      </w:r>
    </w:p>
    <w:p w14:paraId="0A8DB731" w14:textId="77777777" w:rsidR="001A218D" w:rsidRPr="00CE052D" w:rsidRDefault="001A218D" w:rsidP="001A218D">
      <w:pPr>
        <w:tabs>
          <w:tab w:val="left" w:pos="4140"/>
        </w:tabs>
        <w:spacing w:line="360" w:lineRule="auto"/>
        <w:ind w:firstLine="2835"/>
        <w:jc w:val="both"/>
        <w:rPr>
          <w:rFonts w:asciiTheme="minorHAnsi" w:hAnsiTheme="minorHAnsi" w:cstheme="minorHAnsi"/>
          <w:noProof/>
          <w:sz w:val="24"/>
          <w:szCs w:val="24"/>
        </w:rPr>
      </w:pPr>
    </w:p>
    <w:p w14:paraId="79B98F7D" w14:textId="77777777" w:rsidR="001A218D" w:rsidRPr="00CE052D" w:rsidRDefault="001A218D" w:rsidP="001A218D">
      <w:pPr>
        <w:tabs>
          <w:tab w:val="left" w:pos="4140"/>
        </w:tabs>
        <w:spacing w:line="360" w:lineRule="auto"/>
        <w:ind w:firstLine="2835"/>
        <w:jc w:val="both"/>
        <w:rPr>
          <w:rFonts w:asciiTheme="minorHAnsi" w:hAnsiTheme="minorHAnsi" w:cstheme="minorHAnsi"/>
          <w:noProof/>
          <w:sz w:val="24"/>
          <w:szCs w:val="24"/>
        </w:rPr>
      </w:pPr>
      <w:r w:rsidRPr="00CE052D">
        <w:rPr>
          <w:rFonts w:asciiTheme="minorHAnsi" w:hAnsiTheme="minorHAnsi" w:cstheme="minorHAnsi"/>
          <w:noProof/>
          <w:sz w:val="24"/>
          <w:szCs w:val="24"/>
        </w:rPr>
        <w:t xml:space="preserve">a) Dano a ser ressarcido; </w:t>
      </w:r>
    </w:p>
    <w:p w14:paraId="5EC2B38E" w14:textId="77777777" w:rsidR="001A218D" w:rsidRPr="00CE052D" w:rsidRDefault="001A218D" w:rsidP="001A218D">
      <w:pPr>
        <w:tabs>
          <w:tab w:val="left" w:pos="4140"/>
        </w:tabs>
        <w:spacing w:line="360" w:lineRule="auto"/>
        <w:ind w:firstLine="2835"/>
        <w:jc w:val="both"/>
        <w:rPr>
          <w:rFonts w:asciiTheme="minorHAnsi" w:hAnsiTheme="minorHAnsi" w:cstheme="minorHAnsi"/>
          <w:noProof/>
          <w:sz w:val="24"/>
          <w:szCs w:val="24"/>
        </w:rPr>
      </w:pPr>
      <w:r w:rsidRPr="00CE052D">
        <w:rPr>
          <w:rFonts w:asciiTheme="minorHAnsi" w:hAnsiTheme="minorHAnsi" w:cstheme="minorHAnsi"/>
          <w:noProof/>
          <w:sz w:val="24"/>
          <w:szCs w:val="24"/>
        </w:rPr>
        <w:t xml:space="preserve">b) Ato ilícito; </w:t>
      </w:r>
    </w:p>
    <w:p w14:paraId="6E6F463E" w14:textId="77777777" w:rsidR="001A218D" w:rsidRPr="00CE052D" w:rsidRDefault="001A218D" w:rsidP="001A218D">
      <w:pPr>
        <w:tabs>
          <w:tab w:val="left" w:pos="4140"/>
        </w:tabs>
        <w:spacing w:line="360" w:lineRule="auto"/>
        <w:ind w:firstLine="2835"/>
        <w:jc w:val="both"/>
        <w:rPr>
          <w:rFonts w:asciiTheme="minorHAnsi" w:hAnsiTheme="minorHAnsi" w:cstheme="minorHAnsi"/>
          <w:noProof/>
          <w:sz w:val="24"/>
          <w:szCs w:val="24"/>
        </w:rPr>
      </w:pPr>
      <w:r w:rsidRPr="00CE052D">
        <w:rPr>
          <w:rFonts w:asciiTheme="minorHAnsi" w:hAnsiTheme="minorHAnsi" w:cstheme="minorHAnsi"/>
          <w:noProof/>
          <w:sz w:val="24"/>
          <w:szCs w:val="24"/>
        </w:rPr>
        <w:t xml:space="preserve">c) dolo ou culpa pelo agente; e </w:t>
      </w:r>
    </w:p>
    <w:p w14:paraId="3DE6BBCC" w14:textId="77777777" w:rsidR="001A218D" w:rsidRPr="00CE052D" w:rsidRDefault="001A218D" w:rsidP="001A218D">
      <w:pPr>
        <w:tabs>
          <w:tab w:val="left" w:pos="4140"/>
        </w:tabs>
        <w:spacing w:line="360" w:lineRule="auto"/>
        <w:ind w:firstLine="2835"/>
        <w:jc w:val="both"/>
        <w:rPr>
          <w:rFonts w:asciiTheme="minorHAnsi" w:hAnsiTheme="minorHAnsi" w:cstheme="minorHAnsi"/>
          <w:noProof/>
          <w:sz w:val="24"/>
          <w:szCs w:val="24"/>
        </w:rPr>
      </w:pPr>
      <w:r w:rsidRPr="00CE052D">
        <w:rPr>
          <w:rFonts w:asciiTheme="minorHAnsi" w:hAnsiTheme="minorHAnsi" w:cstheme="minorHAnsi"/>
          <w:noProof/>
          <w:sz w:val="24"/>
          <w:szCs w:val="24"/>
        </w:rPr>
        <w:t xml:space="preserve">d) Nexo de causalidade entre o dano verificado e o ato culposo ou doloso do agente. </w:t>
      </w:r>
    </w:p>
    <w:p w14:paraId="57BF63F0" w14:textId="77777777" w:rsidR="001A218D" w:rsidRPr="00CE052D" w:rsidRDefault="001A218D" w:rsidP="001A218D">
      <w:pPr>
        <w:tabs>
          <w:tab w:val="left" w:pos="4140"/>
        </w:tabs>
        <w:spacing w:line="360" w:lineRule="auto"/>
        <w:ind w:firstLine="2835"/>
        <w:jc w:val="both"/>
        <w:rPr>
          <w:rFonts w:asciiTheme="minorHAnsi" w:hAnsiTheme="minorHAnsi" w:cstheme="minorHAnsi"/>
          <w:noProof/>
          <w:sz w:val="24"/>
          <w:szCs w:val="24"/>
        </w:rPr>
      </w:pPr>
    </w:p>
    <w:p w14:paraId="6469DE6E" w14:textId="77777777" w:rsidR="001A218D" w:rsidRPr="00CE052D" w:rsidRDefault="001A218D" w:rsidP="001A218D">
      <w:pPr>
        <w:tabs>
          <w:tab w:val="left" w:pos="4140"/>
        </w:tabs>
        <w:spacing w:line="360" w:lineRule="auto"/>
        <w:ind w:firstLine="2835"/>
        <w:jc w:val="both"/>
        <w:rPr>
          <w:rFonts w:asciiTheme="minorHAnsi" w:hAnsiTheme="minorHAnsi" w:cstheme="minorHAnsi"/>
          <w:noProof/>
          <w:sz w:val="24"/>
          <w:szCs w:val="24"/>
        </w:rPr>
      </w:pPr>
      <w:r w:rsidRPr="00CE052D">
        <w:rPr>
          <w:rFonts w:asciiTheme="minorHAnsi" w:hAnsiTheme="minorHAnsi" w:cstheme="minorHAnsi"/>
          <w:noProof/>
          <w:sz w:val="24"/>
          <w:szCs w:val="24"/>
        </w:rPr>
        <w:t xml:space="preserve">Assim, para o surgimento da obrigação de indenizar, em primeiro lugar faz-se mister a verificação de dano, seja ele moral ou material, em detrimento de certo sujeito de direito. Inexistindo dano, não há que se falar em prejuízo a ser ressarcido. </w:t>
      </w:r>
    </w:p>
    <w:p w14:paraId="4C86FF8C" w14:textId="77777777" w:rsidR="001A218D" w:rsidRPr="00CE052D" w:rsidRDefault="001A218D" w:rsidP="001A218D">
      <w:pPr>
        <w:tabs>
          <w:tab w:val="left" w:pos="4140"/>
        </w:tabs>
        <w:spacing w:line="360" w:lineRule="auto"/>
        <w:ind w:firstLine="2835"/>
        <w:jc w:val="both"/>
        <w:rPr>
          <w:rFonts w:asciiTheme="minorHAnsi" w:hAnsiTheme="minorHAnsi" w:cstheme="minorHAnsi"/>
          <w:noProof/>
          <w:sz w:val="24"/>
          <w:szCs w:val="24"/>
        </w:rPr>
      </w:pPr>
    </w:p>
    <w:p w14:paraId="720672AD" w14:textId="77777777" w:rsidR="001A218D" w:rsidRPr="00CE052D" w:rsidRDefault="001A218D" w:rsidP="001A218D">
      <w:pPr>
        <w:tabs>
          <w:tab w:val="left" w:pos="4140"/>
        </w:tabs>
        <w:spacing w:line="360" w:lineRule="auto"/>
        <w:ind w:firstLine="2835"/>
        <w:jc w:val="both"/>
        <w:rPr>
          <w:rFonts w:asciiTheme="minorHAnsi" w:hAnsiTheme="minorHAnsi" w:cstheme="minorHAnsi"/>
          <w:noProof/>
          <w:sz w:val="24"/>
          <w:szCs w:val="24"/>
        </w:rPr>
      </w:pPr>
      <w:r w:rsidRPr="00CE052D">
        <w:rPr>
          <w:rFonts w:asciiTheme="minorHAnsi" w:hAnsiTheme="minorHAnsi" w:cstheme="minorHAnsi"/>
          <w:noProof/>
          <w:sz w:val="24"/>
          <w:szCs w:val="24"/>
        </w:rPr>
        <w:lastRenderedPageBreak/>
        <w:t xml:space="preserve">Em segundo lugar, torna-se necessária a constatação de prática de ato ilícito por parte de determinado agente. Ato ilícito que, na definição de PLANIOL, </w:t>
      </w:r>
    </w:p>
    <w:p w14:paraId="7C6A485C" w14:textId="77777777" w:rsidR="001A218D" w:rsidRPr="00CE052D" w:rsidRDefault="001A218D" w:rsidP="001A218D">
      <w:pPr>
        <w:tabs>
          <w:tab w:val="left" w:pos="4140"/>
        </w:tabs>
        <w:spacing w:line="360" w:lineRule="auto"/>
        <w:ind w:firstLine="2835"/>
        <w:jc w:val="both"/>
        <w:rPr>
          <w:rFonts w:asciiTheme="minorHAnsi" w:hAnsiTheme="minorHAnsi" w:cstheme="minorHAnsi"/>
          <w:noProof/>
          <w:sz w:val="24"/>
          <w:szCs w:val="24"/>
        </w:rPr>
      </w:pPr>
    </w:p>
    <w:p w14:paraId="1466F8D2" w14:textId="77777777" w:rsidR="001A218D" w:rsidRPr="00CE052D" w:rsidRDefault="001A218D" w:rsidP="001A218D">
      <w:pPr>
        <w:tabs>
          <w:tab w:val="left" w:pos="4140"/>
        </w:tabs>
        <w:spacing w:line="360" w:lineRule="auto"/>
        <w:ind w:left="2835"/>
        <w:jc w:val="both"/>
        <w:rPr>
          <w:rFonts w:asciiTheme="minorHAnsi" w:hAnsiTheme="minorHAnsi" w:cstheme="minorHAnsi"/>
          <w:noProof/>
          <w:sz w:val="24"/>
          <w:szCs w:val="24"/>
        </w:rPr>
      </w:pPr>
      <w:r w:rsidRPr="00CE052D">
        <w:rPr>
          <w:rFonts w:asciiTheme="minorHAnsi" w:hAnsiTheme="minorHAnsi" w:cstheme="minorHAnsi"/>
          <w:noProof/>
          <w:sz w:val="24"/>
          <w:szCs w:val="24"/>
        </w:rPr>
        <w:t xml:space="preserve">(...) consiste na infração de uma obrigação preexistente, e que pode ser perpetrado pelo agente dolosa ou culposamente (negligência, imperícia, imprudência)”. </w:t>
      </w:r>
    </w:p>
    <w:p w14:paraId="4D644C75" w14:textId="77777777" w:rsidR="001A218D" w:rsidRPr="00CE052D" w:rsidRDefault="001A218D" w:rsidP="001A218D">
      <w:pPr>
        <w:tabs>
          <w:tab w:val="left" w:pos="4140"/>
        </w:tabs>
        <w:spacing w:line="360" w:lineRule="auto"/>
        <w:ind w:firstLine="2835"/>
        <w:jc w:val="both"/>
        <w:rPr>
          <w:rFonts w:asciiTheme="minorHAnsi" w:hAnsiTheme="minorHAnsi" w:cstheme="minorHAnsi"/>
          <w:noProof/>
          <w:sz w:val="24"/>
          <w:szCs w:val="24"/>
        </w:rPr>
      </w:pPr>
    </w:p>
    <w:p w14:paraId="1BD5F8E0" w14:textId="77777777" w:rsidR="001A218D" w:rsidRPr="00CE052D" w:rsidRDefault="001A218D" w:rsidP="001A218D">
      <w:pPr>
        <w:tabs>
          <w:tab w:val="left" w:pos="4140"/>
        </w:tabs>
        <w:spacing w:line="360" w:lineRule="auto"/>
        <w:ind w:firstLine="2835"/>
        <w:jc w:val="both"/>
        <w:rPr>
          <w:rFonts w:asciiTheme="minorHAnsi" w:hAnsiTheme="minorHAnsi" w:cstheme="minorHAnsi"/>
          <w:noProof/>
          <w:sz w:val="24"/>
          <w:szCs w:val="24"/>
        </w:rPr>
      </w:pPr>
      <w:r w:rsidRPr="00CE052D">
        <w:rPr>
          <w:rFonts w:asciiTheme="minorHAnsi" w:hAnsiTheme="minorHAnsi" w:cstheme="minorHAnsi"/>
          <w:noProof/>
          <w:sz w:val="24"/>
          <w:szCs w:val="24"/>
        </w:rPr>
        <w:t xml:space="preserve">Em outras palavras, pode-se dizer que da ilicitude do ato decorre a materialização da culpa do agente. </w:t>
      </w:r>
    </w:p>
    <w:p w14:paraId="7AB97114" w14:textId="77777777" w:rsidR="001A218D" w:rsidRPr="00CE052D" w:rsidRDefault="001A218D" w:rsidP="001A218D">
      <w:pPr>
        <w:tabs>
          <w:tab w:val="left" w:pos="4140"/>
        </w:tabs>
        <w:spacing w:line="360" w:lineRule="auto"/>
        <w:ind w:firstLine="2835"/>
        <w:jc w:val="both"/>
        <w:rPr>
          <w:rFonts w:asciiTheme="minorHAnsi" w:hAnsiTheme="minorHAnsi" w:cstheme="minorHAnsi"/>
          <w:noProof/>
          <w:sz w:val="24"/>
          <w:szCs w:val="24"/>
        </w:rPr>
      </w:pPr>
    </w:p>
    <w:p w14:paraId="373405F3" w14:textId="77777777" w:rsidR="001A218D" w:rsidRPr="00CE052D" w:rsidRDefault="001A218D" w:rsidP="001A218D">
      <w:pPr>
        <w:tabs>
          <w:tab w:val="left" w:pos="4140"/>
        </w:tabs>
        <w:spacing w:line="360" w:lineRule="auto"/>
        <w:ind w:firstLine="2835"/>
        <w:jc w:val="both"/>
        <w:rPr>
          <w:rFonts w:asciiTheme="minorHAnsi" w:hAnsiTheme="minorHAnsi" w:cstheme="minorHAnsi"/>
          <w:noProof/>
          <w:sz w:val="24"/>
          <w:szCs w:val="24"/>
        </w:rPr>
      </w:pPr>
      <w:r w:rsidRPr="00CE052D">
        <w:rPr>
          <w:rFonts w:asciiTheme="minorHAnsi" w:hAnsiTheme="minorHAnsi" w:cstheme="minorHAnsi"/>
          <w:noProof/>
          <w:sz w:val="24"/>
          <w:szCs w:val="24"/>
        </w:rPr>
        <w:t xml:space="preserve">Por fim, o terceiro pressuposto necessário para o surgimento da obrigação de indenizar consiste no nexo de causalidade, assim entendido como o liame que vincula diretamente o ato ilícito praticado pelo agente ao dano sofrido pela vítima. </w:t>
      </w:r>
    </w:p>
    <w:p w14:paraId="61D51484" w14:textId="77777777" w:rsidR="001A218D" w:rsidRPr="00CE052D" w:rsidRDefault="001A218D" w:rsidP="001A218D">
      <w:pPr>
        <w:tabs>
          <w:tab w:val="left" w:pos="4140"/>
        </w:tabs>
        <w:spacing w:line="360" w:lineRule="auto"/>
        <w:ind w:firstLine="2835"/>
        <w:jc w:val="both"/>
        <w:rPr>
          <w:rFonts w:asciiTheme="minorHAnsi" w:hAnsiTheme="minorHAnsi" w:cstheme="minorHAnsi"/>
          <w:noProof/>
          <w:sz w:val="24"/>
          <w:szCs w:val="24"/>
        </w:rPr>
      </w:pPr>
    </w:p>
    <w:p w14:paraId="4680F29B" w14:textId="77777777" w:rsidR="001A218D" w:rsidRPr="00CE052D" w:rsidRDefault="001A218D" w:rsidP="001A218D">
      <w:pPr>
        <w:tabs>
          <w:tab w:val="left" w:pos="4140"/>
        </w:tabs>
        <w:spacing w:line="360" w:lineRule="auto"/>
        <w:ind w:firstLine="2835"/>
        <w:jc w:val="both"/>
        <w:rPr>
          <w:rFonts w:asciiTheme="minorHAnsi" w:hAnsiTheme="minorHAnsi" w:cstheme="minorHAnsi"/>
          <w:noProof/>
          <w:sz w:val="24"/>
          <w:szCs w:val="24"/>
        </w:rPr>
      </w:pPr>
      <w:r w:rsidRPr="00CE052D">
        <w:rPr>
          <w:rFonts w:asciiTheme="minorHAnsi" w:hAnsiTheme="minorHAnsi" w:cstheme="minorHAnsi"/>
          <w:noProof/>
          <w:sz w:val="24"/>
          <w:szCs w:val="24"/>
        </w:rPr>
        <w:t xml:space="preserve">Desse modo, se resta demonstrado que não há qualquer relação de causa e efeito entre o ato praticado pelo agente e o dano sofrido pela vítima, também não há que se falar em responsabilidade civil ou em dever de indenizar. </w:t>
      </w:r>
    </w:p>
    <w:p w14:paraId="5BE7F84D" w14:textId="77777777" w:rsidR="001A218D" w:rsidRPr="00CE052D" w:rsidRDefault="001A218D" w:rsidP="001A218D">
      <w:pPr>
        <w:tabs>
          <w:tab w:val="left" w:pos="4140"/>
        </w:tabs>
        <w:spacing w:line="360" w:lineRule="auto"/>
        <w:ind w:firstLine="2835"/>
        <w:jc w:val="both"/>
        <w:rPr>
          <w:rFonts w:asciiTheme="minorHAnsi" w:hAnsiTheme="minorHAnsi" w:cstheme="minorHAnsi"/>
          <w:noProof/>
          <w:sz w:val="24"/>
          <w:szCs w:val="24"/>
        </w:rPr>
      </w:pPr>
    </w:p>
    <w:p w14:paraId="6D2D9390" w14:textId="77777777" w:rsidR="001A218D" w:rsidRPr="00CE052D" w:rsidRDefault="001A218D" w:rsidP="001A218D">
      <w:pPr>
        <w:tabs>
          <w:tab w:val="left" w:pos="4140"/>
        </w:tabs>
        <w:spacing w:line="360" w:lineRule="auto"/>
        <w:ind w:firstLine="2835"/>
        <w:jc w:val="both"/>
        <w:rPr>
          <w:rFonts w:asciiTheme="minorHAnsi" w:hAnsiTheme="minorHAnsi" w:cstheme="minorHAnsi"/>
          <w:noProof/>
          <w:sz w:val="24"/>
          <w:szCs w:val="24"/>
        </w:rPr>
      </w:pPr>
      <w:r w:rsidRPr="00CE052D">
        <w:rPr>
          <w:rFonts w:asciiTheme="minorHAnsi" w:hAnsiTheme="minorHAnsi" w:cstheme="minorHAnsi"/>
          <w:noProof/>
          <w:sz w:val="24"/>
          <w:szCs w:val="24"/>
        </w:rPr>
        <w:t xml:space="preserve">Nesse diapasão, é clara a disposição normativa do art. 186 do Código Civil, cuja substância é de fundamental importância no ordenamento jurídico pátrio, </w:t>
      </w:r>
      <w:r w:rsidRPr="00CE052D">
        <w:rPr>
          <w:rFonts w:asciiTheme="minorHAnsi" w:hAnsiTheme="minorHAnsi" w:cstheme="minorHAnsi"/>
          <w:i/>
          <w:noProof/>
          <w:sz w:val="24"/>
          <w:szCs w:val="24"/>
        </w:rPr>
        <w:t>in verbis</w:t>
      </w:r>
      <w:r w:rsidRPr="00CE052D">
        <w:rPr>
          <w:rFonts w:asciiTheme="minorHAnsi" w:hAnsiTheme="minorHAnsi" w:cstheme="minorHAnsi"/>
          <w:noProof/>
          <w:sz w:val="24"/>
          <w:szCs w:val="24"/>
        </w:rPr>
        <w:t xml:space="preserve">: </w:t>
      </w:r>
    </w:p>
    <w:p w14:paraId="0882E33E" w14:textId="77777777" w:rsidR="001A218D" w:rsidRPr="00CE052D" w:rsidRDefault="001A218D" w:rsidP="001A218D">
      <w:pPr>
        <w:tabs>
          <w:tab w:val="left" w:pos="4140"/>
        </w:tabs>
        <w:spacing w:line="360" w:lineRule="auto"/>
        <w:ind w:firstLine="2835"/>
        <w:jc w:val="both"/>
        <w:rPr>
          <w:rFonts w:asciiTheme="minorHAnsi" w:hAnsiTheme="minorHAnsi" w:cstheme="minorHAnsi"/>
          <w:noProof/>
          <w:sz w:val="24"/>
          <w:szCs w:val="24"/>
        </w:rPr>
      </w:pPr>
    </w:p>
    <w:p w14:paraId="2054729B" w14:textId="77777777" w:rsidR="001A218D" w:rsidRPr="00CE052D" w:rsidRDefault="001A218D" w:rsidP="001A218D">
      <w:pPr>
        <w:tabs>
          <w:tab w:val="left" w:pos="4140"/>
        </w:tabs>
        <w:spacing w:line="360" w:lineRule="auto"/>
        <w:ind w:left="2835"/>
        <w:jc w:val="both"/>
        <w:rPr>
          <w:rFonts w:asciiTheme="minorHAnsi" w:hAnsiTheme="minorHAnsi" w:cstheme="minorHAnsi"/>
          <w:noProof/>
          <w:sz w:val="24"/>
          <w:szCs w:val="24"/>
        </w:rPr>
      </w:pPr>
      <w:r w:rsidRPr="00CE052D">
        <w:rPr>
          <w:rFonts w:asciiTheme="minorHAnsi" w:hAnsiTheme="minorHAnsi" w:cstheme="minorHAnsi"/>
          <w:noProof/>
          <w:sz w:val="24"/>
          <w:szCs w:val="24"/>
        </w:rPr>
        <w:t xml:space="preserve">Art. 186. Aquele que, por ação ou omissão voluntária, negligência ou imprudência, violar direito e causar dano a outrem, ainda que exclusivamente moral, comete atoilícito. </w:t>
      </w:r>
    </w:p>
    <w:p w14:paraId="62BD56CF" w14:textId="77777777" w:rsidR="001A218D" w:rsidRPr="00CE052D" w:rsidRDefault="001A218D" w:rsidP="001A218D">
      <w:pPr>
        <w:tabs>
          <w:tab w:val="left" w:pos="4140"/>
        </w:tabs>
        <w:spacing w:line="360" w:lineRule="auto"/>
        <w:ind w:firstLine="2835"/>
        <w:jc w:val="both"/>
        <w:rPr>
          <w:rFonts w:asciiTheme="minorHAnsi" w:hAnsiTheme="minorHAnsi" w:cstheme="minorHAnsi"/>
          <w:noProof/>
          <w:sz w:val="24"/>
          <w:szCs w:val="24"/>
        </w:rPr>
      </w:pPr>
    </w:p>
    <w:p w14:paraId="14B82D60" w14:textId="77777777" w:rsidR="001A218D" w:rsidRPr="00CE052D" w:rsidRDefault="001A218D" w:rsidP="001A218D">
      <w:pPr>
        <w:tabs>
          <w:tab w:val="left" w:pos="4140"/>
        </w:tabs>
        <w:spacing w:line="360" w:lineRule="auto"/>
        <w:ind w:firstLine="2835"/>
        <w:jc w:val="both"/>
        <w:rPr>
          <w:rFonts w:asciiTheme="minorHAnsi" w:hAnsiTheme="minorHAnsi" w:cstheme="minorHAnsi"/>
          <w:noProof/>
          <w:sz w:val="24"/>
          <w:szCs w:val="24"/>
        </w:rPr>
      </w:pPr>
      <w:r w:rsidRPr="00CE052D">
        <w:rPr>
          <w:rFonts w:asciiTheme="minorHAnsi" w:hAnsiTheme="minorHAnsi" w:cstheme="minorHAnsi"/>
          <w:noProof/>
          <w:sz w:val="24"/>
          <w:szCs w:val="24"/>
        </w:rPr>
        <w:t xml:space="preserve">Corroborando as colocações acima expostas, cumpre trazer à colação o lúcido magistério de WASHINGTON DE BARROS MONTEIRO: </w:t>
      </w:r>
    </w:p>
    <w:p w14:paraId="78B17E1C" w14:textId="77777777" w:rsidR="001A218D" w:rsidRPr="00CE052D" w:rsidRDefault="001A218D" w:rsidP="001A218D">
      <w:pPr>
        <w:tabs>
          <w:tab w:val="left" w:pos="4140"/>
        </w:tabs>
        <w:spacing w:line="360" w:lineRule="auto"/>
        <w:ind w:left="2835"/>
        <w:jc w:val="both"/>
        <w:rPr>
          <w:rFonts w:asciiTheme="minorHAnsi" w:hAnsiTheme="minorHAnsi" w:cstheme="minorHAnsi"/>
          <w:noProof/>
          <w:sz w:val="24"/>
          <w:szCs w:val="24"/>
        </w:rPr>
      </w:pPr>
    </w:p>
    <w:p w14:paraId="4C3FE7E4" w14:textId="77777777" w:rsidR="001A218D" w:rsidRPr="00CE052D" w:rsidRDefault="001A218D" w:rsidP="001A218D">
      <w:pPr>
        <w:tabs>
          <w:tab w:val="left" w:pos="4140"/>
        </w:tabs>
        <w:spacing w:line="360" w:lineRule="auto"/>
        <w:ind w:left="2835"/>
        <w:jc w:val="both"/>
        <w:rPr>
          <w:rFonts w:asciiTheme="minorHAnsi" w:hAnsiTheme="minorHAnsi" w:cstheme="minorHAnsi"/>
          <w:noProof/>
          <w:sz w:val="24"/>
          <w:szCs w:val="24"/>
        </w:rPr>
      </w:pPr>
      <w:r w:rsidRPr="00CE052D">
        <w:rPr>
          <w:rFonts w:asciiTheme="minorHAnsi" w:hAnsiTheme="minorHAnsi" w:cstheme="minorHAnsi"/>
          <w:noProof/>
          <w:sz w:val="24"/>
          <w:szCs w:val="24"/>
        </w:rPr>
        <w:lastRenderedPageBreak/>
        <w:t xml:space="preserve">(...) A responsabilidade civil tem como extremos legais: a) a existência de um dano contra o direito; b) a relação de causalidade entre esse dano e o fato imputável ao agente; c) a culpa deste, isto é, que o mesmo tenha obrado com dolo ou culpa (negligência, imprudência ou imperícia) </w:t>
      </w:r>
    </w:p>
    <w:p w14:paraId="4AAFE913" w14:textId="77777777" w:rsidR="001A218D" w:rsidRPr="00CE052D" w:rsidRDefault="001A218D" w:rsidP="001A218D">
      <w:pPr>
        <w:tabs>
          <w:tab w:val="left" w:pos="4140"/>
        </w:tabs>
        <w:spacing w:line="360" w:lineRule="auto"/>
        <w:ind w:left="2835"/>
        <w:jc w:val="both"/>
        <w:rPr>
          <w:rFonts w:asciiTheme="minorHAnsi" w:hAnsiTheme="minorHAnsi" w:cstheme="minorHAnsi"/>
          <w:noProof/>
          <w:sz w:val="24"/>
          <w:szCs w:val="24"/>
        </w:rPr>
      </w:pPr>
      <w:r w:rsidRPr="00CE052D">
        <w:rPr>
          <w:rFonts w:asciiTheme="minorHAnsi" w:hAnsiTheme="minorHAnsi" w:cstheme="minorHAnsi"/>
          <w:noProof/>
          <w:sz w:val="24"/>
          <w:szCs w:val="24"/>
        </w:rPr>
        <w:t xml:space="preserve">(...) </w:t>
      </w:r>
    </w:p>
    <w:p w14:paraId="598D502C" w14:textId="77777777" w:rsidR="001A218D" w:rsidRPr="00CE052D" w:rsidRDefault="001A218D" w:rsidP="001A218D">
      <w:pPr>
        <w:tabs>
          <w:tab w:val="left" w:pos="4140"/>
        </w:tabs>
        <w:spacing w:line="360" w:lineRule="auto"/>
        <w:ind w:left="2835"/>
        <w:jc w:val="both"/>
        <w:rPr>
          <w:rFonts w:asciiTheme="minorHAnsi" w:hAnsiTheme="minorHAnsi" w:cstheme="minorHAnsi"/>
          <w:noProof/>
          <w:sz w:val="24"/>
          <w:szCs w:val="24"/>
        </w:rPr>
      </w:pPr>
      <w:r w:rsidRPr="00CE052D">
        <w:rPr>
          <w:rFonts w:asciiTheme="minorHAnsi" w:hAnsiTheme="minorHAnsi" w:cstheme="minorHAnsi"/>
          <w:noProof/>
          <w:sz w:val="24"/>
          <w:szCs w:val="24"/>
        </w:rPr>
        <w:t>Nosso Código Civil manteve-se fiel à teoria subjetiva. Em princípio, para que haja responsabilidade, é preciso que haja culpa; sem prova desta inexiste obrigação de reparar o dano. Nessa ordem de idéias, preceitua o art. 159, num de seus dispositivos fundamentais, que ‘aquele que, por ação ou omissão voluntária, negligência ou imprudência, violar direito ou causar prejuízo a outrem fica obrigado a reparar o dano’. Em face, pois, da nossa lei, a reparação do dano tem como pressuposto a prática de um ato ilícito. Todo ato ilícito gera para seu autor a obrigação de ressarcir o prejuízo causado. É de preceito que ninguém deve causar lesão a outrem. (MONTEIRO, Washington de Barros. Curso de direito Civil. Vol. V. 28 ed. ed. São Paulo: Saraiva, 1995.)</w:t>
      </w:r>
    </w:p>
    <w:p w14:paraId="1D4992C2" w14:textId="77777777" w:rsidR="001A218D" w:rsidRPr="00CE052D" w:rsidRDefault="001A218D" w:rsidP="001A218D">
      <w:pPr>
        <w:tabs>
          <w:tab w:val="left" w:pos="4140"/>
        </w:tabs>
        <w:spacing w:line="360" w:lineRule="auto"/>
        <w:ind w:left="2835"/>
        <w:jc w:val="both"/>
        <w:rPr>
          <w:rFonts w:asciiTheme="minorHAnsi" w:hAnsiTheme="minorHAnsi" w:cstheme="minorHAnsi"/>
          <w:noProof/>
          <w:sz w:val="24"/>
          <w:szCs w:val="24"/>
        </w:rPr>
      </w:pPr>
    </w:p>
    <w:p w14:paraId="2A8FF019" w14:textId="77777777" w:rsidR="001A218D" w:rsidRPr="00CE052D" w:rsidRDefault="001A218D" w:rsidP="001A218D">
      <w:pPr>
        <w:tabs>
          <w:tab w:val="left" w:pos="4140"/>
        </w:tabs>
        <w:spacing w:line="360" w:lineRule="auto"/>
        <w:ind w:firstLine="2835"/>
        <w:jc w:val="both"/>
        <w:rPr>
          <w:rFonts w:asciiTheme="minorHAnsi" w:hAnsiTheme="minorHAnsi" w:cstheme="minorHAnsi"/>
          <w:noProof/>
          <w:sz w:val="24"/>
          <w:szCs w:val="24"/>
        </w:rPr>
      </w:pPr>
      <w:r w:rsidRPr="00CE052D">
        <w:rPr>
          <w:rFonts w:asciiTheme="minorHAnsi" w:hAnsiTheme="minorHAnsi" w:cstheme="minorHAnsi"/>
          <w:noProof/>
          <w:sz w:val="24"/>
          <w:szCs w:val="24"/>
        </w:rPr>
        <w:t xml:space="preserve">Na hipótese em comento, a responsabilidade da CAIXA (se é que existe) é subjetiva, tendo em vista que, embora se trate de empresa pública, a mesma não se encontra na prestação de serviços públicos, agindo simplesmente na condição de instituição financeira. </w:t>
      </w:r>
    </w:p>
    <w:p w14:paraId="6EFABDD4" w14:textId="77777777" w:rsidR="001A218D" w:rsidRPr="00CE052D" w:rsidRDefault="001A218D" w:rsidP="001A218D">
      <w:pPr>
        <w:tabs>
          <w:tab w:val="left" w:pos="4140"/>
        </w:tabs>
        <w:spacing w:line="360" w:lineRule="auto"/>
        <w:ind w:firstLine="2835"/>
        <w:jc w:val="both"/>
        <w:rPr>
          <w:rFonts w:asciiTheme="minorHAnsi" w:hAnsiTheme="minorHAnsi" w:cstheme="minorHAnsi"/>
          <w:noProof/>
          <w:sz w:val="24"/>
          <w:szCs w:val="24"/>
        </w:rPr>
      </w:pPr>
      <w:r w:rsidRPr="00CE052D">
        <w:rPr>
          <w:rFonts w:asciiTheme="minorHAnsi" w:hAnsiTheme="minorHAnsi" w:cstheme="minorHAnsi"/>
          <w:noProof/>
          <w:sz w:val="24"/>
          <w:szCs w:val="24"/>
        </w:rPr>
        <w:t xml:space="preserve">Desta forma, para que seja reconhecida a responsabilidade da CAIXA, faz-se necessária a comprovação de ação ou omissão - dolosa ou culposa -, bem como, o dano e o nexo causal entre estes, conforme já relatado alhures. </w:t>
      </w:r>
    </w:p>
    <w:p w14:paraId="24516A8C" w14:textId="77777777" w:rsidR="001A218D" w:rsidRPr="00CE052D" w:rsidRDefault="001A218D" w:rsidP="001A218D">
      <w:pPr>
        <w:tabs>
          <w:tab w:val="left" w:pos="4140"/>
        </w:tabs>
        <w:spacing w:line="360" w:lineRule="auto"/>
        <w:ind w:firstLine="2835"/>
        <w:jc w:val="both"/>
        <w:rPr>
          <w:rFonts w:asciiTheme="minorHAnsi" w:hAnsiTheme="minorHAnsi" w:cstheme="minorHAnsi"/>
          <w:noProof/>
          <w:sz w:val="24"/>
          <w:szCs w:val="24"/>
        </w:rPr>
      </w:pPr>
    </w:p>
    <w:p w14:paraId="62715280" w14:textId="77777777" w:rsidR="001A218D" w:rsidRPr="00CE052D" w:rsidRDefault="001A218D" w:rsidP="001A218D">
      <w:pPr>
        <w:tabs>
          <w:tab w:val="left" w:pos="4140"/>
        </w:tabs>
        <w:spacing w:line="360" w:lineRule="auto"/>
        <w:ind w:firstLine="2835"/>
        <w:jc w:val="both"/>
        <w:rPr>
          <w:rFonts w:asciiTheme="minorHAnsi" w:hAnsiTheme="minorHAnsi" w:cstheme="minorHAnsi"/>
          <w:noProof/>
          <w:sz w:val="24"/>
          <w:szCs w:val="24"/>
        </w:rPr>
      </w:pPr>
      <w:r w:rsidRPr="00CE052D">
        <w:rPr>
          <w:rFonts w:asciiTheme="minorHAnsi" w:hAnsiTheme="minorHAnsi" w:cstheme="minorHAnsi"/>
          <w:i/>
          <w:noProof/>
          <w:sz w:val="24"/>
          <w:szCs w:val="24"/>
        </w:rPr>
        <w:t>In casu</w:t>
      </w:r>
      <w:r w:rsidRPr="00CE052D">
        <w:rPr>
          <w:rFonts w:asciiTheme="minorHAnsi" w:hAnsiTheme="minorHAnsi" w:cstheme="minorHAnsi"/>
          <w:noProof/>
          <w:sz w:val="24"/>
          <w:szCs w:val="24"/>
        </w:rPr>
        <w:t xml:space="preserve">, não se verifica qualquer ato ilícito da CAIXA que pudesse ensejar sua condenação no pagamento de danos de qualquer natureza, uma vezque agiu da forma correta. </w:t>
      </w:r>
    </w:p>
    <w:p w14:paraId="3076E9F1" w14:textId="77777777" w:rsidR="001A218D" w:rsidRPr="00CE052D" w:rsidRDefault="001A218D" w:rsidP="001A218D">
      <w:pPr>
        <w:tabs>
          <w:tab w:val="left" w:pos="4140"/>
        </w:tabs>
        <w:spacing w:line="360" w:lineRule="auto"/>
        <w:ind w:firstLine="2835"/>
        <w:jc w:val="both"/>
        <w:rPr>
          <w:rFonts w:asciiTheme="minorHAnsi" w:hAnsiTheme="minorHAnsi" w:cstheme="minorHAnsi"/>
          <w:noProof/>
          <w:sz w:val="24"/>
          <w:szCs w:val="24"/>
        </w:rPr>
      </w:pPr>
    </w:p>
    <w:p w14:paraId="5CF99C8A" w14:textId="77777777" w:rsidR="001A218D" w:rsidRPr="00CE052D" w:rsidRDefault="001A218D" w:rsidP="001A218D">
      <w:pPr>
        <w:tabs>
          <w:tab w:val="left" w:pos="4140"/>
        </w:tabs>
        <w:spacing w:line="360" w:lineRule="auto"/>
        <w:ind w:firstLine="2835"/>
        <w:jc w:val="both"/>
        <w:rPr>
          <w:rFonts w:asciiTheme="minorHAnsi" w:hAnsiTheme="minorHAnsi" w:cstheme="minorHAnsi"/>
          <w:noProof/>
          <w:sz w:val="24"/>
          <w:szCs w:val="24"/>
        </w:rPr>
      </w:pPr>
      <w:r w:rsidRPr="00CE052D">
        <w:rPr>
          <w:rFonts w:asciiTheme="minorHAnsi" w:hAnsiTheme="minorHAnsi" w:cstheme="minorHAnsi"/>
          <w:noProof/>
          <w:sz w:val="24"/>
          <w:szCs w:val="24"/>
        </w:rPr>
        <w:t xml:space="preserve">Assim sendo, é fato que a CAIXA não cometeu qualquer ato ilícito. Feitas essas referências, assiste demonstrar que não há como prosperar o pedido indenizatório requerido pela PARTE AUTORA, porquanto, na espécie: </w:t>
      </w:r>
    </w:p>
    <w:p w14:paraId="6EF739BD" w14:textId="77777777" w:rsidR="001A218D" w:rsidRPr="00CE052D" w:rsidRDefault="001A218D" w:rsidP="001A218D">
      <w:pPr>
        <w:tabs>
          <w:tab w:val="left" w:pos="4140"/>
        </w:tabs>
        <w:spacing w:line="360" w:lineRule="auto"/>
        <w:ind w:firstLine="2835"/>
        <w:jc w:val="both"/>
        <w:rPr>
          <w:rFonts w:asciiTheme="minorHAnsi" w:hAnsiTheme="minorHAnsi" w:cstheme="minorHAnsi"/>
          <w:noProof/>
          <w:sz w:val="24"/>
          <w:szCs w:val="24"/>
        </w:rPr>
      </w:pPr>
    </w:p>
    <w:p w14:paraId="1D6EFF2C" w14:textId="77777777" w:rsidR="001A218D" w:rsidRPr="00CE052D" w:rsidRDefault="001A218D" w:rsidP="001A218D">
      <w:pPr>
        <w:tabs>
          <w:tab w:val="left" w:pos="4140"/>
        </w:tabs>
        <w:spacing w:line="360" w:lineRule="auto"/>
        <w:ind w:firstLine="2835"/>
        <w:jc w:val="both"/>
        <w:rPr>
          <w:rFonts w:asciiTheme="minorHAnsi" w:hAnsiTheme="minorHAnsi" w:cstheme="minorHAnsi"/>
          <w:noProof/>
          <w:sz w:val="24"/>
          <w:szCs w:val="24"/>
        </w:rPr>
      </w:pPr>
      <w:r w:rsidRPr="00CE052D">
        <w:rPr>
          <w:rFonts w:asciiTheme="minorHAnsi" w:hAnsiTheme="minorHAnsi" w:cstheme="minorHAnsi"/>
          <w:noProof/>
          <w:sz w:val="24"/>
          <w:szCs w:val="24"/>
        </w:rPr>
        <w:lastRenderedPageBreak/>
        <w:t xml:space="preserve">a) A CAIXA não cometeu nenhum ato ilícito, já que agiu em conformidade com os regramentos previamente estabelecidos; </w:t>
      </w:r>
    </w:p>
    <w:p w14:paraId="46400A09" w14:textId="77777777" w:rsidR="001A218D" w:rsidRPr="00CE052D" w:rsidRDefault="001A218D" w:rsidP="001A218D">
      <w:pPr>
        <w:tabs>
          <w:tab w:val="left" w:pos="4140"/>
        </w:tabs>
        <w:spacing w:line="360" w:lineRule="auto"/>
        <w:ind w:firstLine="2835"/>
        <w:jc w:val="both"/>
        <w:rPr>
          <w:rFonts w:asciiTheme="minorHAnsi" w:hAnsiTheme="minorHAnsi" w:cstheme="minorHAnsi"/>
          <w:noProof/>
          <w:sz w:val="24"/>
          <w:szCs w:val="24"/>
        </w:rPr>
      </w:pPr>
    </w:p>
    <w:p w14:paraId="21CDC6F3" w14:textId="77777777" w:rsidR="001A218D" w:rsidRPr="00CE052D" w:rsidRDefault="001A218D" w:rsidP="001A218D">
      <w:pPr>
        <w:tabs>
          <w:tab w:val="left" w:pos="4140"/>
        </w:tabs>
        <w:spacing w:line="360" w:lineRule="auto"/>
        <w:ind w:firstLine="2835"/>
        <w:jc w:val="both"/>
        <w:rPr>
          <w:rFonts w:asciiTheme="minorHAnsi" w:hAnsiTheme="minorHAnsi" w:cstheme="minorHAnsi"/>
          <w:noProof/>
          <w:sz w:val="24"/>
          <w:szCs w:val="24"/>
        </w:rPr>
      </w:pPr>
      <w:r w:rsidRPr="00CE052D">
        <w:rPr>
          <w:rFonts w:asciiTheme="minorHAnsi" w:hAnsiTheme="minorHAnsi" w:cstheme="minorHAnsi"/>
          <w:noProof/>
          <w:sz w:val="24"/>
          <w:szCs w:val="24"/>
        </w:rPr>
        <w:t xml:space="preserve">b) A parte autora não sofreu nenhum dano moral ou material levado a efeito pela CAIXA, posto que toda incursão danosa que a autora diz ter sofrido são tratadas no plano hipotético, não contemplado pelo direito, que só alberga aqueles danos devidamente ocorridos e comprovados; e </w:t>
      </w:r>
    </w:p>
    <w:p w14:paraId="6E561D49" w14:textId="77777777" w:rsidR="001A218D" w:rsidRPr="00CE052D" w:rsidRDefault="001A218D" w:rsidP="001A218D">
      <w:pPr>
        <w:tabs>
          <w:tab w:val="left" w:pos="4140"/>
        </w:tabs>
        <w:spacing w:line="360" w:lineRule="auto"/>
        <w:ind w:firstLine="2835"/>
        <w:jc w:val="both"/>
        <w:rPr>
          <w:rFonts w:asciiTheme="minorHAnsi" w:hAnsiTheme="minorHAnsi" w:cstheme="minorHAnsi"/>
          <w:noProof/>
          <w:sz w:val="24"/>
          <w:szCs w:val="24"/>
        </w:rPr>
      </w:pPr>
      <w:r w:rsidRPr="00CE052D">
        <w:rPr>
          <w:rFonts w:asciiTheme="minorHAnsi" w:hAnsiTheme="minorHAnsi" w:cstheme="minorHAnsi"/>
          <w:noProof/>
          <w:sz w:val="24"/>
          <w:szCs w:val="24"/>
        </w:rPr>
        <w:t xml:space="preserve">c) Não há qualquer nexo de causalidade entre algum dano eventualmente sofrido pela Autora e os atos corretamente praticados pela CAIXA. </w:t>
      </w:r>
    </w:p>
    <w:p w14:paraId="78AE5E85" w14:textId="77777777" w:rsidR="001A218D" w:rsidRPr="00CE052D" w:rsidRDefault="001A218D" w:rsidP="001A218D">
      <w:pPr>
        <w:tabs>
          <w:tab w:val="left" w:pos="4140"/>
        </w:tabs>
        <w:spacing w:line="360" w:lineRule="auto"/>
        <w:ind w:firstLine="2835"/>
        <w:jc w:val="both"/>
        <w:rPr>
          <w:rFonts w:asciiTheme="minorHAnsi" w:hAnsiTheme="minorHAnsi" w:cstheme="minorHAnsi"/>
          <w:noProof/>
          <w:sz w:val="24"/>
          <w:szCs w:val="24"/>
        </w:rPr>
      </w:pPr>
    </w:p>
    <w:p w14:paraId="546D0ED3" w14:textId="77777777" w:rsidR="001A218D" w:rsidRPr="00CE052D" w:rsidRDefault="001A218D" w:rsidP="001A218D">
      <w:pPr>
        <w:tabs>
          <w:tab w:val="left" w:pos="4140"/>
        </w:tabs>
        <w:spacing w:line="360" w:lineRule="auto"/>
        <w:ind w:firstLine="2835"/>
        <w:jc w:val="both"/>
        <w:rPr>
          <w:rFonts w:asciiTheme="minorHAnsi" w:hAnsiTheme="minorHAnsi" w:cstheme="minorHAnsi"/>
          <w:noProof/>
          <w:sz w:val="24"/>
          <w:szCs w:val="24"/>
        </w:rPr>
      </w:pPr>
      <w:r w:rsidRPr="00CE052D">
        <w:rPr>
          <w:rFonts w:asciiTheme="minorHAnsi" w:hAnsiTheme="minorHAnsi" w:cstheme="minorHAnsi"/>
          <w:noProof/>
          <w:sz w:val="24"/>
          <w:szCs w:val="24"/>
        </w:rPr>
        <w:t>Nesta conformidade postula pela total improcedência do pleito autoral, ante a inexistência dos requisitos hábeis à imputar responsabilidade a esta empresa pública.</w:t>
      </w:r>
    </w:p>
    <w:p w14:paraId="52421CCD" w14:textId="77777777" w:rsidR="001A218D" w:rsidRPr="00CE052D" w:rsidRDefault="001A218D" w:rsidP="001A218D">
      <w:pPr>
        <w:spacing w:before="200" w:after="200" w:line="240" w:lineRule="auto"/>
        <w:rPr>
          <w:rFonts w:asciiTheme="minorHAnsi" w:hAnsiTheme="minorHAnsi" w:cstheme="minorHAnsi"/>
          <w:b/>
          <w:bCs/>
          <w:sz w:val="24"/>
          <w:szCs w:val="24"/>
          <w:u w:val="single"/>
        </w:rPr>
      </w:pPr>
    </w:p>
    <w:p w14:paraId="4EB0107B" w14:textId="79885D2A" w:rsidR="001A218D" w:rsidRPr="00CE052D" w:rsidRDefault="001A218D">
      <w:pPr>
        <w:spacing w:before="200" w:after="200" w:line="240" w:lineRule="auto"/>
        <w:jc w:val="center"/>
        <w:rPr>
          <w:rFonts w:asciiTheme="minorHAnsi" w:hAnsiTheme="minorHAnsi" w:cstheme="minorHAnsi"/>
          <w:b/>
          <w:bCs/>
          <w:sz w:val="24"/>
          <w:szCs w:val="24"/>
          <w:u w:val="single"/>
        </w:rPr>
      </w:pPr>
      <w:r w:rsidRPr="00CE052D">
        <w:rPr>
          <w:rFonts w:asciiTheme="minorHAnsi" w:hAnsiTheme="minorHAnsi" w:cstheme="minorHAnsi"/>
          <w:b/>
          <w:bCs/>
          <w:sz w:val="24"/>
          <w:szCs w:val="24"/>
          <w:u w:val="single"/>
        </w:rPr>
        <w:t>DA INEXISTÊNCIA DE DANOS MORAIS</w:t>
      </w:r>
    </w:p>
    <w:p w14:paraId="44261DC1" w14:textId="77777777" w:rsidR="001A218D" w:rsidRPr="00CE052D" w:rsidRDefault="001A218D" w:rsidP="001A218D">
      <w:pPr>
        <w:spacing w:before="200" w:after="200" w:line="240" w:lineRule="auto"/>
        <w:rPr>
          <w:rFonts w:asciiTheme="minorHAnsi" w:hAnsiTheme="minorHAnsi" w:cstheme="minorHAnsi"/>
          <w:b/>
          <w:bCs/>
          <w:sz w:val="24"/>
          <w:szCs w:val="24"/>
          <w:u w:val="single"/>
        </w:rPr>
      </w:pPr>
    </w:p>
    <w:p w14:paraId="1BEA14E3" w14:textId="77777777" w:rsidR="001A218D" w:rsidRPr="00CE052D" w:rsidRDefault="001A218D" w:rsidP="001A218D">
      <w:pPr>
        <w:tabs>
          <w:tab w:val="left" w:pos="4140"/>
        </w:tabs>
        <w:spacing w:line="360" w:lineRule="auto"/>
        <w:ind w:firstLine="2835"/>
        <w:jc w:val="both"/>
        <w:rPr>
          <w:rFonts w:asciiTheme="minorHAnsi" w:hAnsiTheme="minorHAnsi" w:cstheme="minorHAnsi"/>
          <w:noProof/>
          <w:sz w:val="24"/>
          <w:szCs w:val="24"/>
        </w:rPr>
      </w:pPr>
      <w:r w:rsidRPr="00CE052D">
        <w:rPr>
          <w:rFonts w:asciiTheme="minorHAnsi" w:hAnsiTheme="minorHAnsi" w:cstheme="minorHAnsi"/>
          <w:noProof/>
          <w:sz w:val="24"/>
          <w:szCs w:val="24"/>
        </w:rPr>
        <w:t xml:space="preserve">A CAIXA somente poderia ser condenada em razão de suposto dano moral, caso estivessem presentes (e não estão) todos os elementos caracterizadores do dever de indenizar, quais sejam: a prática de conduta ilícita, o nexo causal e o dano. É o que exigem as dicções dos arts. 186 e 927 do Código Civil de 2002. </w:t>
      </w:r>
    </w:p>
    <w:p w14:paraId="7E300BAC" w14:textId="77777777" w:rsidR="001A218D" w:rsidRPr="00CE052D" w:rsidRDefault="001A218D" w:rsidP="001A218D">
      <w:pPr>
        <w:tabs>
          <w:tab w:val="left" w:pos="4140"/>
        </w:tabs>
        <w:spacing w:line="360" w:lineRule="auto"/>
        <w:ind w:firstLine="2835"/>
        <w:jc w:val="both"/>
        <w:rPr>
          <w:rFonts w:asciiTheme="minorHAnsi" w:hAnsiTheme="minorHAnsi" w:cstheme="minorHAnsi"/>
          <w:noProof/>
          <w:sz w:val="24"/>
          <w:szCs w:val="24"/>
        </w:rPr>
      </w:pPr>
      <w:r w:rsidRPr="00CE052D">
        <w:rPr>
          <w:rFonts w:asciiTheme="minorHAnsi" w:hAnsiTheme="minorHAnsi" w:cstheme="minorHAnsi"/>
          <w:noProof/>
          <w:sz w:val="24"/>
          <w:szCs w:val="24"/>
        </w:rPr>
        <w:tab/>
      </w:r>
    </w:p>
    <w:p w14:paraId="143CC311" w14:textId="77777777" w:rsidR="001A218D" w:rsidRPr="00CE052D" w:rsidRDefault="001A218D" w:rsidP="001A218D">
      <w:pPr>
        <w:tabs>
          <w:tab w:val="left" w:pos="4140"/>
        </w:tabs>
        <w:spacing w:line="360" w:lineRule="auto"/>
        <w:ind w:firstLine="2835"/>
        <w:jc w:val="both"/>
        <w:rPr>
          <w:rFonts w:asciiTheme="minorHAnsi" w:hAnsiTheme="minorHAnsi" w:cstheme="minorHAnsi"/>
          <w:noProof/>
          <w:sz w:val="24"/>
          <w:szCs w:val="24"/>
        </w:rPr>
      </w:pPr>
      <w:r w:rsidRPr="00CE052D">
        <w:rPr>
          <w:rFonts w:asciiTheme="minorHAnsi" w:hAnsiTheme="minorHAnsi" w:cstheme="minorHAnsi"/>
          <w:noProof/>
          <w:sz w:val="24"/>
          <w:szCs w:val="24"/>
        </w:rPr>
        <w:t xml:space="preserve">O Professor Caio Mário da Silva Pereira, no mesmo sentido, aponta, para a configuração da obrigação de indenizar por ato ilícito, a necessidade de: </w:t>
      </w:r>
    </w:p>
    <w:p w14:paraId="7A142722" w14:textId="77777777" w:rsidR="001A218D" w:rsidRPr="00CE052D" w:rsidRDefault="001A218D" w:rsidP="001A218D">
      <w:pPr>
        <w:tabs>
          <w:tab w:val="left" w:pos="4140"/>
        </w:tabs>
        <w:spacing w:line="360" w:lineRule="auto"/>
        <w:ind w:left="2835"/>
        <w:jc w:val="both"/>
        <w:rPr>
          <w:rFonts w:asciiTheme="minorHAnsi" w:hAnsiTheme="minorHAnsi" w:cstheme="minorHAnsi"/>
          <w:noProof/>
          <w:sz w:val="24"/>
          <w:szCs w:val="24"/>
        </w:rPr>
      </w:pPr>
      <w:r w:rsidRPr="00CE052D">
        <w:rPr>
          <w:rFonts w:asciiTheme="minorHAnsi" w:hAnsiTheme="minorHAnsi" w:cstheme="minorHAnsi"/>
          <w:noProof/>
          <w:sz w:val="24"/>
          <w:szCs w:val="24"/>
        </w:rPr>
        <w:t xml:space="preserve">(...) a) em primeiro lugar, a verificação de uma conduta antijurídica, que abrange comportamento contrário a direito, por comissão ou por omissão, sem necessidade de indagar se houve ou não o propósito de malfazer; </w:t>
      </w:r>
    </w:p>
    <w:p w14:paraId="722E39E3" w14:textId="77777777" w:rsidR="001A218D" w:rsidRPr="00CE052D" w:rsidRDefault="001A218D" w:rsidP="001A218D">
      <w:pPr>
        <w:tabs>
          <w:tab w:val="left" w:pos="4140"/>
        </w:tabs>
        <w:spacing w:line="360" w:lineRule="auto"/>
        <w:ind w:left="2835"/>
        <w:jc w:val="both"/>
        <w:rPr>
          <w:rFonts w:asciiTheme="minorHAnsi" w:hAnsiTheme="minorHAnsi" w:cstheme="minorHAnsi"/>
          <w:noProof/>
          <w:sz w:val="24"/>
          <w:szCs w:val="24"/>
        </w:rPr>
      </w:pPr>
      <w:r w:rsidRPr="00CE052D">
        <w:rPr>
          <w:rFonts w:asciiTheme="minorHAnsi" w:hAnsiTheme="minorHAnsi" w:cstheme="minorHAnsi"/>
          <w:noProof/>
          <w:sz w:val="24"/>
          <w:szCs w:val="24"/>
        </w:rPr>
        <w:t xml:space="preserve">b) em segundo lugar, a existência de um dano, tomada a expressão no sentido de lesão a um bem jurídico, seja este de ordem material ou imaterial, de natureza patrimonial ou não patrimonial; </w:t>
      </w:r>
    </w:p>
    <w:p w14:paraId="726FA117" w14:textId="77777777" w:rsidR="001A218D" w:rsidRPr="00CE052D" w:rsidRDefault="001A218D" w:rsidP="001A218D">
      <w:pPr>
        <w:tabs>
          <w:tab w:val="left" w:pos="4140"/>
        </w:tabs>
        <w:spacing w:line="360" w:lineRule="auto"/>
        <w:ind w:left="2835"/>
        <w:jc w:val="both"/>
        <w:rPr>
          <w:rFonts w:asciiTheme="minorHAnsi" w:hAnsiTheme="minorHAnsi" w:cstheme="minorHAnsi"/>
          <w:noProof/>
          <w:sz w:val="24"/>
          <w:szCs w:val="24"/>
        </w:rPr>
      </w:pPr>
      <w:r w:rsidRPr="00CE052D">
        <w:rPr>
          <w:rFonts w:asciiTheme="minorHAnsi" w:hAnsiTheme="minorHAnsi" w:cstheme="minorHAnsi"/>
          <w:noProof/>
          <w:sz w:val="24"/>
          <w:szCs w:val="24"/>
        </w:rPr>
        <w:t xml:space="preserve">c) e em terceiro lugar, o estabelecimento de um nexo de causalidade entre um e outro, de forma a precisar-se que o dano decorre da conduta </w:t>
      </w:r>
      <w:r w:rsidRPr="00CE052D">
        <w:rPr>
          <w:rFonts w:asciiTheme="minorHAnsi" w:hAnsiTheme="minorHAnsi" w:cstheme="minorHAnsi"/>
          <w:noProof/>
          <w:sz w:val="24"/>
          <w:szCs w:val="24"/>
        </w:rPr>
        <w:lastRenderedPageBreak/>
        <w:t xml:space="preserve">antijurídica, ou, em termos negativos, que sem a verificação do comportamento contrário a direito não teria havido o atentado ao bem jurídico.” (Instituições de Direito Civil, v. I, Introdução ao Direito Civil. Teoria Geral do Direito Civil, Rio de Janeiro: Forense. 2004. p.661). </w:t>
      </w:r>
    </w:p>
    <w:p w14:paraId="3F83D149" w14:textId="77777777" w:rsidR="001A218D" w:rsidRPr="00CE052D" w:rsidRDefault="001A218D" w:rsidP="001A218D">
      <w:pPr>
        <w:tabs>
          <w:tab w:val="left" w:pos="4140"/>
        </w:tabs>
        <w:spacing w:line="360" w:lineRule="auto"/>
        <w:ind w:firstLine="2835"/>
        <w:jc w:val="both"/>
        <w:rPr>
          <w:rFonts w:asciiTheme="minorHAnsi" w:hAnsiTheme="minorHAnsi" w:cstheme="minorHAnsi"/>
          <w:noProof/>
          <w:sz w:val="24"/>
          <w:szCs w:val="24"/>
        </w:rPr>
      </w:pPr>
    </w:p>
    <w:p w14:paraId="3F00C6F2" w14:textId="77777777" w:rsidR="001A218D" w:rsidRPr="00CE052D" w:rsidRDefault="001A218D" w:rsidP="001A218D">
      <w:pPr>
        <w:tabs>
          <w:tab w:val="left" w:pos="4140"/>
        </w:tabs>
        <w:spacing w:line="360" w:lineRule="auto"/>
        <w:ind w:firstLine="2835"/>
        <w:jc w:val="both"/>
        <w:rPr>
          <w:rFonts w:asciiTheme="minorHAnsi" w:hAnsiTheme="minorHAnsi" w:cstheme="minorHAnsi"/>
          <w:noProof/>
          <w:sz w:val="24"/>
          <w:szCs w:val="24"/>
        </w:rPr>
      </w:pPr>
      <w:r w:rsidRPr="00CE052D">
        <w:rPr>
          <w:rFonts w:asciiTheme="minorHAnsi" w:hAnsiTheme="minorHAnsi" w:cstheme="minorHAnsi"/>
          <w:noProof/>
          <w:sz w:val="24"/>
          <w:szCs w:val="24"/>
        </w:rPr>
        <w:t>No caso presente, não houve nenhuma atitude ilícita por parte da requerida apta a gerar dever de indenizar.</w:t>
      </w:r>
    </w:p>
    <w:p w14:paraId="1BDCFB32" w14:textId="77777777" w:rsidR="001A218D" w:rsidRPr="00CE052D" w:rsidRDefault="001A218D" w:rsidP="001A218D">
      <w:pPr>
        <w:tabs>
          <w:tab w:val="left" w:pos="4140"/>
        </w:tabs>
        <w:spacing w:line="360" w:lineRule="auto"/>
        <w:ind w:firstLine="2835"/>
        <w:jc w:val="both"/>
        <w:rPr>
          <w:rFonts w:asciiTheme="minorHAnsi" w:hAnsiTheme="minorHAnsi" w:cstheme="minorHAnsi"/>
          <w:noProof/>
          <w:sz w:val="24"/>
          <w:szCs w:val="24"/>
        </w:rPr>
      </w:pPr>
    </w:p>
    <w:p w14:paraId="079D795F" w14:textId="77777777" w:rsidR="001A218D" w:rsidRPr="00CE052D" w:rsidRDefault="001A218D" w:rsidP="001A218D">
      <w:pPr>
        <w:tabs>
          <w:tab w:val="left" w:pos="4140"/>
        </w:tabs>
        <w:spacing w:line="360" w:lineRule="auto"/>
        <w:ind w:firstLine="2835"/>
        <w:jc w:val="both"/>
        <w:rPr>
          <w:rFonts w:asciiTheme="minorHAnsi" w:hAnsiTheme="minorHAnsi" w:cstheme="minorHAnsi"/>
          <w:noProof/>
          <w:sz w:val="24"/>
          <w:szCs w:val="24"/>
        </w:rPr>
      </w:pPr>
      <w:r w:rsidRPr="00CE052D">
        <w:rPr>
          <w:rFonts w:asciiTheme="minorHAnsi" w:hAnsiTheme="minorHAnsi" w:cstheme="minorHAnsi"/>
          <w:noProof/>
          <w:sz w:val="24"/>
          <w:szCs w:val="24"/>
        </w:rPr>
        <w:t>O saque, se realmente efetivado, somente ocorreu em razão da apresentação de suficiente e necessária documentação quando da efetivação do procedimento.</w:t>
      </w:r>
    </w:p>
    <w:p w14:paraId="3F45DA93" w14:textId="77777777" w:rsidR="001A218D" w:rsidRPr="00CE052D" w:rsidRDefault="001A218D" w:rsidP="001A218D">
      <w:pPr>
        <w:tabs>
          <w:tab w:val="left" w:pos="4140"/>
        </w:tabs>
        <w:spacing w:line="360" w:lineRule="auto"/>
        <w:ind w:firstLine="2835"/>
        <w:jc w:val="both"/>
        <w:rPr>
          <w:rFonts w:asciiTheme="minorHAnsi" w:hAnsiTheme="minorHAnsi" w:cstheme="minorHAnsi"/>
          <w:noProof/>
          <w:sz w:val="24"/>
          <w:szCs w:val="24"/>
        </w:rPr>
      </w:pPr>
    </w:p>
    <w:p w14:paraId="75DF018E" w14:textId="77777777" w:rsidR="001A218D" w:rsidRPr="00CE052D" w:rsidRDefault="001A218D" w:rsidP="001A218D">
      <w:pPr>
        <w:tabs>
          <w:tab w:val="left" w:pos="4140"/>
        </w:tabs>
        <w:spacing w:line="360" w:lineRule="auto"/>
        <w:ind w:firstLine="2835"/>
        <w:jc w:val="both"/>
        <w:rPr>
          <w:rFonts w:asciiTheme="minorHAnsi" w:hAnsiTheme="minorHAnsi" w:cstheme="minorHAnsi"/>
          <w:noProof/>
          <w:sz w:val="24"/>
          <w:szCs w:val="24"/>
        </w:rPr>
      </w:pPr>
      <w:r w:rsidRPr="00CE052D">
        <w:rPr>
          <w:rFonts w:asciiTheme="minorHAnsi" w:hAnsiTheme="minorHAnsi" w:cstheme="minorHAnsi"/>
          <w:noProof/>
          <w:sz w:val="24"/>
          <w:szCs w:val="24"/>
        </w:rPr>
        <w:t>Destarte, não se pode admitir que operações cotidianas, realizadas sob as regras estabelecidas pelos normativos legais pertinentes, venham a gerar dever de indenizar em razão de suposto constrangimento causado ao beneficiário, mormente quando não resta comprovado que a operação reclamada tenha sido efetivada em favor de pessoa diversa.</w:t>
      </w:r>
    </w:p>
    <w:p w14:paraId="074BA1B8" w14:textId="77777777" w:rsidR="001A218D" w:rsidRPr="00CE052D" w:rsidRDefault="001A218D" w:rsidP="001A218D">
      <w:pPr>
        <w:tabs>
          <w:tab w:val="left" w:pos="4140"/>
        </w:tabs>
        <w:spacing w:line="360" w:lineRule="auto"/>
        <w:ind w:firstLine="2835"/>
        <w:jc w:val="both"/>
        <w:rPr>
          <w:rFonts w:asciiTheme="minorHAnsi" w:hAnsiTheme="minorHAnsi" w:cstheme="minorHAnsi"/>
          <w:noProof/>
          <w:sz w:val="24"/>
          <w:szCs w:val="24"/>
        </w:rPr>
      </w:pPr>
    </w:p>
    <w:p w14:paraId="7B87D081" w14:textId="77777777" w:rsidR="001A218D" w:rsidRPr="00CE052D" w:rsidRDefault="001A218D" w:rsidP="001A218D">
      <w:pPr>
        <w:tabs>
          <w:tab w:val="left" w:pos="4140"/>
        </w:tabs>
        <w:spacing w:line="360" w:lineRule="auto"/>
        <w:ind w:firstLine="2835"/>
        <w:jc w:val="both"/>
        <w:rPr>
          <w:rFonts w:asciiTheme="minorHAnsi" w:hAnsiTheme="minorHAnsi" w:cstheme="minorHAnsi"/>
          <w:noProof/>
          <w:sz w:val="24"/>
          <w:szCs w:val="24"/>
        </w:rPr>
      </w:pPr>
      <w:r w:rsidRPr="00CE052D">
        <w:rPr>
          <w:rFonts w:asciiTheme="minorHAnsi" w:hAnsiTheme="minorHAnsi" w:cstheme="minorHAnsi"/>
          <w:noProof/>
          <w:sz w:val="24"/>
          <w:szCs w:val="24"/>
        </w:rPr>
        <w:t>Quanto ao elemento “nexo causal”, este não restou configurado. Diante da evidente inexistência de conduta ilícita da parte requerida, como acima visto, mostra-se impossível apontar relação causal entre conduta da CAIXA e o suposto dano experimentado pelo Autor, de forma que não há falar em indenização por danos morais no caso em tela.</w:t>
      </w:r>
    </w:p>
    <w:p w14:paraId="2456DBB4" w14:textId="77777777" w:rsidR="001A218D" w:rsidRPr="00CE052D" w:rsidRDefault="001A218D" w:rsidP="001A218D">
      <w:pPr>
        <w:tabs>
          <w:tab w:val="left" w:pos="4140"/>
        </w:tabs>
        <w:spacing w:line="360" w:lineRule="auto"/>
        <w:ind w:firstLine="2835"/>
        <w:jc w:val="both"/>
        <w:rPr>
          <w:rFonts w:asciiTheme="minorHAnsi" w:hAnsiTheme="minorHAnsi" w:cstheme="minorHAnsi"/>
          <w:noProof/>
          <w:sz w:val="24"/>
          <w:szCs w:val="24"/>
        </w:rPr>
      </w:pPr>
    </w:p>
    <w:p w14:paraId="33373F2A" w14:textId="77777777" w:rsidR="001A218D" w:rsidRPr="00CE052D" w:rsidRDefault="001A218D" w:rsidP="001A218D">
      <w:pPr>
        <w:tabs>
          <w:tab w:val="left" w:pos="4140"/>
        </w:tabs>
        <w:spacing w:line="360" w:lineRule="auto"/>
        <w:ind w:firstLine="2835"/>
        <w:jc w:val="both"/>
        <w:rPr>
          <w:rFonts w:asciiTheme="minorHAnsi" w:hAnsiTheme="minorHAnsi" w:cstheme="minorHAnsi"/>
          <w:b/>
          <w:bCs/>
          <w:noProof/>
          <w:sz w:val="24"/>
          <w:szCs w:val="24"/>
        </w:rPr>
      </w:pPr>
      <w:r w:rsidRPr="00CE052D">
        <w:rPr>
          <w:rFonts w:asciiTheme="minorHAnsi" w:hAnsiTheme="minorHAnsi" w:cstheme="minorHAnsi"/>
          <w:noProof/>
          <w:sz w:val="24"/>
          <w:szCs w:val="24"/>
        </w:rPr>
        <w:t xml:space="preserve">Sobre a real existência do suposto dano alegado, vale destacar que, não obstante a reconhecida exigência, </w:t>
      </w:r>
      <w:r w:rsidRPr="00CE052D">
        <w:rPr>
          <w:rFonts w:asciiTheme="minorHAnsi" w:hAnsiTheme="minorHAnsi" w:cstheme="minorHAnsi"/>
          <w:b/>
          <w:bCs/>
          <w:noProof/>
          <w:sz w:val="24"/>
          <w:szCs w:val="24"/>
          <w:highlight w:val="yellow"/>
        </w:rPr>
        <w:t>a parte autora não logrou comprová-lo.</w:t>
      </w:r>
      <w:r w:rsidRPr="00CE052D">
        <w:rPr>
          <w:rFonts w:asciiTheme="minorHAnsi" w:hAnsiTheme="minorHAnsi" w:cstheme="minorHAnsi"/>
          <w:b/>
          <w:bCs/>
          <w:noProof/>
          <w:sz w:val="24"/>
          <w:szCs w:val="24"/>
        </w:rPr>
        <w:t xml:space="preserve"> </w:t>
      </w:r>
    </w:p>
    <w:p w14:paraId="697EFFA1" w14:textId="77777777" w:rsidR="001A218D" w:rsidRPr="00CE052D" w:rsidRDefault="001A218D" w:rsidP="001A218D">
      <w:pPr>
        <w:tabs>
          <w:tab w:val="left" w:pos="4140"/>
        </w:tabs>
        <w:spacing w:line="360" w:lineRule="auto"/>
        <w:ind w:firstLine="2835"/>
        <w:jc w:val="both"/>
        <w:rPr>
          <w:rFonts w:asciiTheme="minorHAnsi" w:hAnsiTheme="minorHAnsi" w:cstheme="minorHAnsi"/>
          <w:noProof/>
          <w:sz w:val="24"/>
          <w:szCs w:val="24"/>
        </w:rPr>
      </w:pPr>
    </w:p>
    <w:p w14:paraId="4821A75E" w14:textId="77777777" w:rsidR="001A218D" w:rsidRPr="00CE052D" w:rsidRDefault="001A218D" w:rsidP="001A218D">
      <w:pPr>
        <w:tabs>
          <w:tab w:val="left" w:pos="4140"/>
        </w:tabs>
        <w:spacing w:line="360" w:lineRule="auto"/>
        <w:ind w:firstLine="2835"/>
        <w:jc w:val="both"/>
        <w:rPr>
          <w:rFonts w:asciiTheme="minorHAnsi" w:hAnsiTheme="minorHAnsi" w:cstheme="minorHAnsi"/>
          <w:b/>
          <w:bCs/>
          <w:noProof/>
          <w:sz w:val="24"/>
          <w:szCs w:val="24"/>
        </w:rPr>
      </w:pPr>
      <w:r w:rsidRPr="00CE052D">
        <w:rPr>
          <w:rFonts w:asciiTheme="minorHAnsi" w:hAnsiTheme="minorHAnsi" w:cstheme="minorHAnsi"/>
          <w:b/>
          <w:bCs/>
          <w:noProof/>
          <w:sz w:val="24"/>
          <w:szCs w:val="24"/>
          <w:highlight w:val="yellow"/>
        </w:rPr>
        <w:t>O requerente limitou-se a dizer, sem nada especificar ou provar, que sofreu prejuízos indenizáveis em decorrência de suposto ilícito que teria cometido a CAIXA.</w:t>
      </w:r>
      <w:r w:rsidRPr="00CE052D">
        <w:rPr>
          <w:rFonts w:asciiTheme="minorHAnsi" w:hAnsiTheme="minorHAnsi" w:cstheme="minorHAnsi"/>
          <w:b/>
          <w:bCs/>
          <w:noProof/>
          <w:sz w:val="24"/>
          <w:szCs w:val="24"/>
        </w:rPr>
        <w:t xml:space="preserve"> </w:t>
      </w:r>
    </w:p>
    <w:p w14:paraId="4E1E9FDB" w14:textId="77777777" w:rsidR="001A218D" w:rsidRPr="00CE052D" w:rsidRDefault="001A218D" w:rsidP="001A218D">
      <w:pPr>
        <w:tabs>
          <w:tab w:val="left" w:pos="4140"/>
        </w:tabs>
        <w:spacing w:line="360" w:lineRule="auto"/>
        <w:ind w:firstLine="2835"/>
        <w:jc w:val="both"/>
        <w:rPr>
          <w:rFonts w:asciiTheme="minorHAnsi" w:hAnsiTheme="minorHAnsi" w:cstheme="minorHAnsi"/>
          <w:noProof/>
          <w:sz w:val="24"/>
          <w:szCs w:val="24"/>
        </w:rPr>
      </w:pPr>
    </w:p>
    <w:p w14:paraId="07E7852E" w14:textId="77777777" w:rsidR="001A218D" w:rsidRPr="00CE052D" w:rsidRDefault="001A218D" w:rsidP="001A218D">
      <w:pPr>
        <w:tabs>
          <w:tab w:val="left" w:pos="4140"/>
        </w:tabs>
        <w:spacing w:line="360" w:lineRule="auto"/>
        <w:ind w:firstLine="2835"/>
        <w:jc w:val="both"/>
        <w:rPr>
          <w:rFonts w:asciiTheme="minorHAnsi" w:hAnsiTheme="minorHAnsi" w:cstheme="minorHAnsi"/>
          <w:b/>
          <w:bCs/>
          <w:noProof/>
          <w:sz w:val="24"/>
          <w:szCs w:val="24"/>
          <w:u w:val="single"/>
        </w:rPr>
      </w:pPr>
      <w:r w:rsidRPr="00CE052D">
        <w:rPr>
          <w:rFonts w:asciiTheme="minorHAnsi" w:hAnsiTheme="minorHAnsi" w:cstheme="minorHAnsi"/>
          <w:b/>
          <w:bCs/>
          <w:noProof/>
          <w:sz w:val="24"/>
          <w:szCs w:val="24"/>
          <w:highlight w:val="yellow"/>
          <w:u w:val="single"/>
        </w:rPr>
        <w:t>Como se sabe, não cabe compensação financeira por meras conjecturas, devendo o dano ser provado para se pleitear o direito à reparação.</w:t>
      </w:r>
    </w:p>
    <w:p w14:paraId="57ECE969" w14:textId="77777777" w:rsidR="001A218D" w:rsidRPr="00CE052D" w:rsidRDefault="001A218D" w:rsidP="001A218D">
      <w:pPr>
        <w:tabs>
          <w:tab w:val="left" w:pos="4140"/>
        </w:tabs>
        <w:spacing w:line="360" w:lineRule="auto"/>
        <w:ind w:firstLine="2835"/>
        <w:jc w:val="both"/>
        <w:rPr>
          <w:rFonts w:asciiTheme="minorHAnsi" w:hAnsiTheme="minorHAnsi" w:cstheme="minorHAnsi"/>
          <w:noProof/>
          <w:sz w:val="24"/>
          <w:szCs w:val="24"/>
        </w:rPr>
      </w:pPr>
    </w:p>
    <w:p w14:paraId="36C347B9" w14:textId="77777777" w:rsidR="001A218D" w:rsidRPr="00CE052D" w:rsidRDefault="001A218D" w:rsidP="001A218D">
      <w:pPr>
        <w:tabs>
          <w:tab w:val="left" w:pos="4140"/>
        </w:tabs>
        <w:spacing w:line="360" w:lineRule="auto"/>
        <w:ind w:firstLine="2835"/>
        <w:jc w:val="both"/>
        <w:rPr>
          <w:rFonts w:asciiTheme="minorHAnsi" w:hAnsiTheme="minorHAnsi" w:cstheme="minorHAnsi"/>
          <w:noProof/>
          <w:sz w:val="24"/>
          <w:szCs w:val="24"/>
        </w:rPr>
      </w:pPr>
      <w:r w:rsidRPr="00CE052D">
        <w:rPr>
          <w:rFonts w:asciiTheme="minorHAnsi" w:hAnsiTheme="minorHAnsi" w:cstheme="minorHAnsi"/>
          <w:noProof/>
          <w:sz w:val="24"/>
          <w:szCs w:val="24"/>
        </w:rPr>
        <w:t xml:space="preserve">Reiteradamente, o Superior Tribunal de Justiça (STJ) vem afastando a idéia de dano presumido, pontuando, expressamente, a necessidade de prova: </w:t>
      </w:r>
    </w:p>
    <w:p w14:paraId="7CA3513B" w14:textId="77777777" w:rsidR="001A218D" w:rsidRPr="00CE052D" w:rsidRDefault="001A218D" w:rsidP="001A218D">
      <w:pPr>
        <w:tabs>
          <w:tab w:val="left" w:pos="4140"/>
        </w:tabs>
        <w:spacing w:line="360" w:lineRule="auto"/>
        <w:ind w:firstLine="2835"/>
        <w:jc w:val="both"/>
        <w:rPr>
          <w:rFonts w:asciiTheme="minorHAnsi" w:hAnsiTheme="minorHAnsi" w:cstheme="minorHAnsi"/>
          <w:sz w:val="24"/>
          <w:szCs w:val="24"/>
        </w:rPr>
      </w:pPr>
    </w:p>
    <w:p w14:paraId="20703A26" w14:textId="77777777" w:rsidR="001A218D" w:rsidRPr="00CE052D" w:rsidRDefault="001A218D" w:rsidP="001A218D">
      <w:pPr>
        <w:tabs>
          <w:tab w:val="left" w:pos="4140"/>
        </w:tabs>
        <w:spacing w:line="360" w:lineRule="auto"/>
        <w:ind w:left="2835"/>
        <w:jc w:val="both"/>
        <w:rPr>
          <w:rFonts w:asciiTheme="minorHAnsi" w:hAnsiTheme="minorHAnsi" w:cstheme="minorHAnsi"/>
          <w:noProof/>
          <w:sz w:val="24"/>
          <w:szCs w:val="24"/>
        </w:rPr>
      </w:pPr>
      <w:r w:rsidRPr="00CE052D">
        <w:rPr>
          <w:rFonts w:asciiTheme="minorHAnsi" w:hAnsiTheme="minorHAnsi" w:cstheme="minorHAnsi"/>
          <w:noProof/>
          <w:sz w:val="24"/>
          <w:szCs w:val="24"/>
        </w:rPr>
        <w:t>PROCESSUAL CIVIL. AGRAVO REGIMENTAL NO RECURSO ESPECIAL. COBRANÇA INDEVIDA POR SERVIÇO TELEFÔNICO. DANO MORAL. EXIGÊNCIA DE COMPROVAÇÃO. SÚMULA 7/STJ.</w:t>
      </w:r>
    </w:p>
    <w:p w14:paraId="0C738512" w14:textId="77777777" w:rsidR="001A218D" w:rsidRPr="00CE052D" w:rsidRDefault="001A218D" w:rsidP="001A218D">
      <w:pPr>
        <w:tabs>
          <w:tab w:val="left" w:pos="4140"/>
        </w:tabs>
        <w:spacing w:line="360" w:lineRule="auto"/>
        <w:ind w:left="2835"/>
        <w:jc w:val="both"/>
        <w:rPr>
          <w:rFonts w:asciiTheme="minorHAnsi" w:hAnsiTheme="minorHAnsi" w:cstheme="minorHAnsi"/>
          <w:noProof/>
          <w:sz w:val="24"/>
          <w:szCs w:val="24"/>
        </w:rPr>
      </w:pPr>
      <w:r w:rsidRPr="00CE052D">
        <w:rPr>
          <w:rFonts w:asciiTheme="minorHAnsi" w:hAnsiTheme="minorHAnsi" w:cstheme="minorHAnsi"/>
          <w:noProof/>
          <w:sz w:val="24"/>
          <w:szCs w:val="24"/>
        </w:rPr>
        <w:t xml:space="preserve">(...) Nesse caso, conforme a regra geral, </w:t>
      </w:r>
      <w:r w:rsidRPr="00CE052D">
        <w:rPr>
          <w:rFonts w:asciiTheme="minorHAnsi" w:hAnsiTheme="minorHAnsi" w:cstheme="minorHAnsi"/>
          <w:b/>
          <w:noProof/>
          <w:sz w:val="24"/>
          <w:szCs w:val="24"/>
        </w:rPr>
        <w:t>o dano moral deve ser demonstrado, não presumido</w:t>
      </w:r>
      <w:r w:rsidRPr="00CE052D">
        <w:rPr>
          <w:rFonts w:asciiTheme="minorHAnsi" w:hAnsiTheme="minorHAnsi" w:cstheme="minorHAnsi"/>
          <w:noProof/>
          <w:sz w:val="24"/>
          <w:szCs w:val="24"/>
        </w:rPr>
        <w:t>. (...)</w:t>
      </w:r>
    </w:p>
    <w:p w14:paraId="46C4BF08" w14:textId="77777777" w:rsidR="001A218D" w:rsidRPr="00CE052D" w:rsidRDefault="001A218D" w:rsidP="001A218D">
      <w:pPr>
        <w:tabs>
          <w:tab w:val="left" w:pos="4140"/>
        </w:tabs>
        <w:spacing w:line="360" w:lineRule="auto"/>
        <w:ind w:left="2835"/>
        <w:jc w:val="both"/>
        <w:rPr>
          <w:rFonts w:asciiTheme="minorHAnsi" w:hAnsiTheme="minorHAnsi" w:cstheme="minorHAnsi"/>
          <w:noProof/>
          <w:sz w:val="24"/>
          <w:szCs w:val="24"/>
        </w:rPr>
      </w:pPr>
      <w:r w:rsidRPr="00CE052D">
        <w:rPr>
          <w:rFonts w:asciiTheme="minorHAnsi" w:hAnsiTheme="minorHAnsi" w:cstheme="minorHAnsi"/>
          <w:noProof/>
          <w:sz w:val="24"/>
          <w:szCs w:val="24"/>
        </w:rPr>
        <w:t>(AgRg no REsp 1474101/RS, Rel. Ministro OG FERNANDES, SEGUNDA TURMA, julgado em 12/02/2015, DJe 05/03/2015) (grifo nosso)</w:t>
      </w:r>
    </w:p>
    <w:p w14:paraId="04E1784B" w14:textId="77777777" w:rsidR="001A218D" w:rsidRPr="00CE052D" w:rsidRDefault="001A218D" w:rsidP="001A218D">
      <w:pPr>
        <w:tabs>
          <w:tab w:val="left" w:pos="4140"/>
        </w:tabs>
        <w:spacing w:line="360" w:lineRule="auto"/>
        <w:ind w:left="2835"/>
        <w:jc w:val="both"/>
        <w:rPr>
          <w:rFonts w:asciiTheme="minorHAnsi" w:hAnsiTheme="minorHAnsi" w:cstheme="minorHAnsi"/>
          <w:noProof/>
          <w:sz w:val="24"/>
          <w:szCs w:val="24"/>
        </w:rPr>
      </w:pPr>
    </w:p>
    <w:p w14:paraId="58D07550" w14:textId="77777777" w:rsidR="001A218D" w:rsidRPr="00CE052D" w:rsidRDefault="001A218D" w:rsidP="001A218D">
      <w:pPr>
        <w:tabs>
          <w:tab w:val="left" w:pos="4140"/>
        </w:tabs>
        <w:spacing w:line="360" w:lineRule="auto"/>
        <w:ind w:left="2835"/>
        <w:jc w:val="both"/>
        <w:rPr>
          <w:rFonts w:asciiTheme="minorHAnsi" w:hAnsiTheme="minorHAnsi" w:cstheme="minorHAnsi"/>
          <w:noProof/>
          <w:sz w:val="24"/>
          <w:szCs w:val="24"/>
        </w:rPr>
      </w:pPr>
      <w:r w:rsidRPr="00CE052D">
        <w:rPr>
          <w:rFonts w:asciiTheme="minorHAnsi" w:hAnsiTheme="minorHAnsi" w:cstheme="minorHAnsi"/>
          <w:noProof/>
          <w:sz w:val="24"/>
          <w:szCs w:val="24"/>
        </w:rPr>
        <w:t>PROCESSUAL CIVIL. COBRANÇA INDEVIDA POR SERVIÇO TELEFÔNICO. DANO MORAL. EXIGÊNCIA DE COMPROVAÇÃO. SÚMULA 7/STJ.</w:t>
      </w:r>
    </w:p>
    <w:p w14:paraId="50317460" w14:textId="77777777" w:rsidR="001A218D" w:rsidRPr="00CE052D" w:rsidRDefault="001A218D" w:rsidP="001A218D">
      <w:pPr>
        <w:tabs>
          <w:tab w:val="left" w:pos="4140"/>
        </w:tabs>
        <w:spacing w:line="360" w:lineRule="auto"/>
        <w:ind w:left="2835"/>
        <w:jc w:val="both"/>
        <w:rPr>
          <w:rFonts w:asciiTheme="minorHAnsi" w:hAnsiTheme="minorHAnsi" w:cstheme="minorHAnsi"/>
          <w:noProof/>
          <w:sz w:val="24"/>
          <w:szCs w:val="24"/>
        </w:rPr>
      </w:pPr>
      <w:r w:rsidRPr="00CE052D">
        <w:rPr>
          <w:rFonts w:asciiTheme="minorHAnsi" w:hAnsiTheme="minorHAnsi" w:cstheme="minorHAnsi"/>
          <w:noProof/>
          <w:sz w:val="24"/>
          <w:szCs w:val="24"/>
        </w:rPr>
        <w:t xml:space="preserve">(...) A Corte de origem, após ampla análise do conjunto fático-probatório dos autos, concluiu que não ocorreram os alegados danos morais, </w:t>
      </w:r>
      <w:r w:rsidRPr="00CE052D">
        <w:rPr>
          <w:rFonts w:asciiTheme="minorHAnsi" w:hAnsiTheme="minorHAnsi" w:cstheme="minorHAnsi"/>
          <w:b/>
          <w:noProof/>
          <w:sz w:val="24"/>
          <w:szCs w:val="24"/>
        </w:rPr>
        <w:t>constituindo-se o fato em mero dissabor</w:t>
      </w:r>
      <w:r w:rsidRPr="00CE052D">
        <w:rPr>
          <w:rFonts w:asciiTheme="minorHAnsi" w:hAnsiTheme="minorHAnsi" w:cstheme="minorHAnsi"/>
          <w:noProof/>
          <w:sz w:val="24"/>
          <w:szCs w:val="24"/>
        </w:rPr>
        <w:t xml:space="preserve">.(...) </w:t>
      </w:r>
    </w:p>
    <w:p w14:paraId="144A5973" w14:textId="77777777" w:rsidR="001A218D" w:rsidRPr="00CE052D" w:rsidRDefault="001A218D" w:rsidP="001A218D">
      <w:pPr>
        <w:tabs>
          <w:tab w:val="left" w:pos="4140"/>
        </w:tabs>
        <w:spacing w:line="360" w:lineRule="auto"/>
        <w:ind w:left="2835"/>
        <w:jc w:val="both"/>
        <w:rPr>
          <w:rFonts w:asciiTheme="minorHAnsi" w:hAnsiTheme="minorHAnsi" w:cstheme="minorHAnsi"/>
          <w:noProof/>
          <w:sz w:val="24"/>
          <w:szCs w:val="24"/>
        </w:rPr>
      </w:pPr>
      <w:r w:rsidRPr="00CE052D">
        <w:rPr>
          <w:rFonts w:asciiTheme="minorHAnsi" w:hAnsiTheme="minorHAnsi" w:cstheme="minorHAnsi"/>
          <w:noProof/>
          <w:sz w:val="24"/>
          <w:szCs w:val="24"/>
        </w:rPr>
        <w:t>(AgRg no AREsp 703.976/RS, Rel. Ministro HERMAN BENJAMIN, SEGUNDA TURMA, julgado em 20/08/2015, DJe 10/09/2015) (grifo nosso)</w:t>
      </w:r>
    </w:p>
    <w:p w14:paraId="03564AB3" w14:textId="77777777" w:rsidR="001A218D" w:rsidRPr="00CE052D" w:rsidRDefault="001A218D" w:rsidP="001A218D">
      <w:pPr>
        <w:tabs>
          <w:tab w:val="left" w:pos="4140"/>
        </w:tabs>
        <w:spacing w:line="360" w:lineRule="auto"/>
        <w:ind w:firstLine="2835"/>
        <w:jc w:val="both"/>
        <w:rPr>
          <w:rFonts w:asciiTheme="minorHAnsi" w:hAnsiTheme="minorHAnsi" w:cstheme="minorHAnsi"/>
          <w:sz w:val="24"/>
          <w:szCs w:val="24"/>
        </w:rPr>
      </w:pPr>
    </w:p>
    <w:p w14:paraId="207C782A" w14:textId="77777777" w:rsidR="001A218D" w:rsidRPr="00CE052D" w:rsidRDefault="001A218D" w:rsidP="001A218D">
      <w:pPr>
        <w:tabs>
          <w:tab w:val="left" w:pos="4140"/>
        </w:tabs>
        <w:spacing w:line="360" w:lineRule="auto"/>
        <w:ind w:firstLine="2835"/>
        <w:jc w:val="both"/>
        <w:rPr>
          <w:rFonts w:asciiTheme="minorHAnsi" w:hAnsiTheme="minorHAnsi" w:cstheme="minorHAnsi"/>
          <w:noProof/>
          <w:sz w:val="24"/>
          <w:szCs w:val="24"/>
        </w:rPr>
      </w:pPr>
      <w:r w:rsidRPr="00CE052D">
        <w:rPr>
          <w:rFonts w:asciiTheme="minorHAnsi" w:hAnsiTheme="minorHAnsi" w:cstheme="minorHAnsi"/>
          <w:b/>
          <w:bCs/>
          <w:noProof/>
          <w:sz w:val="24"/>
          <w:szCs w:val="24"/>
          <w:highlight w:val="yellow"/>
        </w:rPr>
        <w:t>Depreende-se, pois, sem maior esforço, que meras alegações de dano não são suficientes para que se configure o ilícito e se proceda a indenização.</w:t>
      </w:r>
      <w:r w:rsidRPr="00CE052D">
        <w:rPr>
          <w:rFonts w:asciiTheme="minorHAnsi" w:hAnsiTheme="minorHAnsi" w:cstheme="minorHAnsi"/>
          <w:b/>
          <w:bCs/>
          <w:noProof/>
          <w:sz w:val="24"/>
          <w:szCs w:val="24"/>
        </w:rPr>
        <w:t xml:space="preserve"> </w:t>
      </w:r>
      <w:r w:rsidRPr="00CE052D">
        <w:rPr>
          <w:rFonts w:asciiTheme="minorHAnsi" w:hAnsiTheme="minorHAnsi" w:cstheme="minorHAnsi"/>
          <w:noProof/>
          <w:sz w:val="24"/>
          <w:szCs w:val="24"/>
        </w:rPr>
        <w:t>A garantia constitucional de ressarcimento não pode ser desvirtuada, pois, desta forma, estar-se-ia incentivando a multiplicação de ações absolutamente improcedentes como a presente.</w:t>
      </w:r>
    </w:p>
    <w:p w14:paraId="621AB381" w14:textId="77777777" w:rsidR="001A218D" w:rsidRPr="00CE052D" w:rsidRDefault="001A218D" w:rsidP="001A218D">
      <w:pPr>
        <w:tabs>
          <w:tab w:val="left" w:pos="4140"/>
        </w:tabs>
        <w:spacing w:line="360" w:lineRule="auto"/>
        <w:ind w:firstLine="2835"/>
        <w:jc w:val="both"/>
        <w:rPr>
          <w:rFonts w:asciiTheme="minorHAnsi" w:hAnsiTheme="minorHAnsi" w:cstheme="minorHAnsi"/>
          <w:noProof/>
          <w:sz w:val="24"/>
          <w:szCs w:val="24"/>
        </w:rPr>
      </w:pPr>
    </w:p>
    <w:p w14:paraId="35654A4F" w14:textId="77777777" w:rsidR="001A218D" w:rsidRPr="00CE052D" w:rsidRDefault="001A218D" w:rsidP="001A218D">
      <w:pPr>
        <w:tabs>
          <w:tab w:val="left" w:pos="4140"/>
        </w:tabs>
        <w:spacing w:line="360" w:lineRule="auto"/>
        <w:ind w:firstLine="2835"/>
        <w:jc w:val="both"/>
        <w:rPr>
          <w:rFonts w:asciiTheme="minorHAnsi" w:hAnsiTheme="minorHAnsi" w:cstheme="minorHAnsi"/>
          <w:noProof/>
          <w:sz w:val="24"/>
          <w:szCs w:val="24"/>
        </w:rPr>
      </w:pPr>
      <w:r w:rsidRPr="00CE052D">
        <w:rPr>
          <w:rFonts w:asciiTheme="minorHAnsi" w:hAnsiTheme="minorHAnsi" w:cstheme="minorHAnsi"/>
          <w:noProof/>
          <w:sz w:val="24"/>
          <w:szCs w:val="24"/>
        </w:rPr>
        <w:t>Ausentes a conduta ilícita, o nexo causal e o dano, nenhuma atitude apta a gerar dever de indenizar pode ser atribuída à CAIXA.</w:t>
      </w:r>
    </w:p>
    <w:p w14:paraId="73764961" w14:textId="77777777" w:rsidR="001A218D" w:rsidRPr="00CE052D" w:rsidRDefault="001A218D" w:rsidP="001A218D">
      <w:pPr>
        <w:spacing w:before="200" w:after="200" w:line="240" w:lineRule="auto"/>
        <w:rPr>
          <w:rFonts w:asciiTheme="minorHAnsi" w:hAnsiTheme="minorHAnsi" w:cstheme="minorHAnsi"/>
          <w:b/>
          <w:bCs/>
          <w:sz w:val="24"/>
          <w:szCs w:val="24"/>
          <w:u w:val="single"/>
        </w:rPr>
      </w:pPr>
    </w:p>
    <w:p w14:paraId="118335D4" w14:textId="77777777" w:rsidR="001A218D" w:rsidRPr="00CE052D" w:rsidRDefault="001A218D" w:rsidP="001A218D">
      <w:pPr>
        <w:spacing w:before="200" w:after="200" w:line="240" w:lineRule="auto"/>
        <w:rPr>
          <w:rFonts w:asciiTheme="minorHAnsi" w:hAnsiTheme="minorHAnsi" w:cstheme="minorHAnsi"/>
          <w:b/>
          <w:bCs/>
          <w:sz w:val="24"/>
          <w:szCs w:val="24"/>
          <w:u w:val="single"/>
        </w:rPr>
      </w:pPr>
    </w:p>
    <w:p w14:paraId="4C8891E1" w14:textId="77777777" w:rsidR="001A218D" w:rsidRPr="00CE052D" w:rsidRDefault="001A218D">
      <w:pPr>
        <w:spacing w:before="200" w:after="200" w:line="240" w:lineRule="auto"/>
        <w:jc w:val="center"/>
        <w:rPr>
          <w:rFonts w:asciiTheme="minorHAnsi" w:hAnsiTheme="minorHAnsi" w:cstheme="minorHAnsi"/>
          <w:b/>
          <w:bCs/>
          <w:sz w:val="24"/>
          <w:szCs w:val="24"/>
          <w:u w:val="single"/>
        </w:rPr>
      </w:pPr>
    </w:p>
    <w:p w14:paraId="27246D96" w14:textId="77777777" w:rsidR="001A218D" w:rsidRPr="00CE052D" w:rsidRDefault="001A218D">
      <w:pPr>
        <w:spacing w:before="200" w:after="200" w:line="240" w:lineRule="auto"/>
        <w:jc w:val="center"/>
        <w:rPr>
          <w:rFonts w:asciiTheme="minorHAnsi" w:hAnsiTheme="minorHAnsi" w:cstheme="minorHAnsi"/>
          <w:b/>
          <w:bCs/>
          <w:sz w:val="24"/>
          <w:szCs w:val="24"/>
          <w:u w:val="single"/>
        </w:rPr>
      </w:pPr>
    </w:p>
    <w:p w14:paraId="25888970" w14:textId="77777777" w:rsidR="001A218D" w:rsidRPr="00CE052D" w:rsidRDefault="001A218D">
      <w:pPr>
        <w:spacing w:before="200" w:after="200" w:line="240" w:lineRule="auto"/>
        <w:jc w:val="center"/>
        <w:rPr>
          <w:rFonts w:asciiTheme="minorHAnsi" w:hAnsiTheme="minorHAnsi" w:cstheme="minorHAnsi"/>
          <w:b/>
          <w:bCs/>
          <w:sz w:val="24"/>
          <w:szCs w:val="24"/>
          <w:u w:val="single"/>
        </w:rPr>
      </w:pPr>
    </w:p>
    <w:p w14:paraId="524D3122" w14:textId="77777777" w:rsidR="001A218D" w:rsidRPr="00CE052D" w:rsidRDefault="001A218D">
      <w:pPr>
        <w:spacing w:before="200" w:after="200" w:line="240" w:lineRule="auto"/>
        <w:jc w:val="center"/>
        <w:rPr>
          <w:rFonts w:asciiTheme="minorHAnsi" w:hAnsiTheme="minorHAnsi" w:cstheme="minorHAnsi"/>
          <w:b/>
          <w:bCs/>
          <w:sz w:val="24"/>
          <w:szCs w:val="24"/>
          <w:u w:val="single"/>
        </w:rPr>
      </w:pPr>
    </w:p>
    <w:p w14:paraId="62785157" w14:textId="2CC8DD9B" w:rsidR="001A218D" w:rsidRPr="00CE052D" w:rsidRDefault="001A218D">
      <w:pPr>
        <w:spacing w:before="200" w:after="200" w:line="240" w:lineRule="auto"/>
        <w:jc w:val="center"/>
        <w:rPr>
          <w:rFonts w:asciiTheme="minorHAnsi" w:hAnsiTheme="minorHAnsi" w:cstheme="minorHAnsi"/>
          <w:b/>
          <w:bCs/>
          <w:sz w:val="24"/>
          <w:szCs w:val="24"/>
          <w:u w:val="single"/>
        </w:rPr>
      </w:pPr>
      <w:r w:rsidRPr="00CE052D">
        <w:rPr>
          <w:rFonts w:asciiTheme="minorHAnsi" w:hAnsiTheme="minorHAnsi" w:cstheme="minorHAnsi"/>
          <w:b/>
          <w:bCs/>
          <w:sz w:val="24"/>
          <w:szCs w:val="24"/>
          <w:u w:val="single"/>
        </w:rPr>
        <w:t>DO MONTANTE DA EVENTUAL INDENIZAÇÃO POR DANOS MORAIS</w:t>
      </w:r>
    </w:p>
    <w:p w14:paraId="604222A7" w14:textId="493BB636" w:rsidR="001A218D" w:rsidRPr="00CE052D" w:rsidRDefault="001A218D" w:rsidP="001A218D">
      <w:pPr>
        <w:spacing w:before="200" w:after="200" w:line="240" w:lineRule="auto"/>
        <w:rPr>
          <w:rFonts w:asciiTheme="minorHAnsi" w:hAnsiTheme="minorHAnsi" w:cstheme="minorHAnsi"/>
          <w:b/>
          <w:bCs/>
          <w:sz w:val="24"/>
          <w:szCs w:val="24"/>
          <w:u w:val="single"/>
        </w:rPr>
      </w:pPr>
    </w:p>
    <w:p w14:paraId="6BAEF74E" w14:textId="77777777" w:rsidR="001A218D" w:rsidRPr="00CE052D" w:rsidRDefault="001A218D" w:rsidP="001A218D">
      <w:pPr>
        <w:tabs>
          <w:tab w:val="left" w:pos="4140"/>
        </w:tabs>
        <w:spacing w:line="360" w:lineRule="auto"/>
        <w:ind w:firstLine="2835"/>
        <w:jc w:val="both"/>
        <w:rPr>
          <w:rFonts w:asciiTheme="minorHAnsi" w:hAnsiTheme="minorHAnsi" w:cstheme="minorHAnsi"/>
          <w:noProof/>
          <w:sz w:val="24"/>
          <w:szCs w:val="24"/>
        </w:rPr>
      </w:pPr>
      <w:r w:rsidRPr="00CE052D">
        <w:rPr>
          <w:rFonts w:asciiTheme="minorHAnsi" w:hAnsiTheme="minorHAnsi" w:cstheme="minorHAnsi"/>
          <w:noProof/>
          <w:sz w:val="24"/>
          <w:szCs w:val="24"/>
        </w:rPr>
        <w:t xml:space="preserve">Ainda que fosse devida alguma indenização, o que se admite apenas por argumentar, não poderá esta compensação financeira constituir-se em um meio de enriquecimento fácil. </w:t>
      </w:r>
    </w:p>
    <w:p w14:paraId="32524E18" w14:textId="77777777" w:rsidR="001A218D" w:rsidRPr="00CE052D" w:rsidRDefault="001A218D" w:rsidP="001A218D">
      <w:pPr>
        <w:tabs>
          <w:tab w:val="left" w:pos="4140"/>
        </w:tabs>
        <w:spacing w:line="360" w:lineRule="auto"/>
        <w:ind w:firstLine="2835"/>
        <w:jc w:val="both"/>
        <w:rPr>
          <w:rFonts w:asciiTheme="minorHAnsi" w:hAnsiTheme="minorHAnsi" w:cstheme="minorHAnsi"/>
          <w:noProof/>
          <w:sz w:val="24"/>
          <w:szCs w:val="24"/>
        </w:rPr>
      </w:pPr>
    </w:p>
    <w:p w14:paraId="1A8AB1C8" w14:textId="77777777" w:rsidR="001A218D" w:rsidRPr="00CE052D" w:rsidRDefault="001A218D" w:rsidP="001A218D">
      <w:pPr>
        <w:tabs>
          <w:tab w:val="left" w:pos="4140"/>
        </w:tabs>
        <w:spacing w:line="360" w:lineRule="auto"/>
        <w:ind w:firstLine="2835"/>
        <w:jc w:val="both"/>
        <w:rPr>
          <w:rFonts w:asciiTheme="minorHAnsi" w:hAnsiTheme="minorHAnsi" w:cstheme="minorHAnsi"/>
          <w:noProof/>
          <w:sz w:val="24"/>
          <w:szCs w:val="24"/>
        </w:rPr>
      </w:pPr>
      <w:r w:rsidRPr="00CE052D">
        <w:rPr>
          <w:rFonts w:asciiTheme="minorHAnsi" w:hAnsiTheme="minorHAnsi" w:cstheme="minorHAnsi"/>
          <w:noProof/>
          <w:sz w:val="24"/>
          <w:szCs w:val="24"/>
        </w:rPr>
        <w:t>Ao se fixar o valor para indenização a título de danos morais, o julgado deve balizar-se na extensão da gravidade dos danos suportados pela vítima. Deve a quantia ser condizente a proporcionar o devido desforro do obreiro lesado, sendo certo que, o deferimento da indenização nos moldes postulados pelo Autor atentaria contra os principios da razoabilidade e proporcionalidade jurídica, resultando em enriquecimento ilícito.</w:t>
      </w:r>
    </w:p>
    <w:p w14:paraId="55D30EEF" w14:textId="77777777" w:rsidR="001A218D" w:rsidRPr="00CE052D" w:rsidRDefault="001A218D" w:rsidP="001A218D">
      <w:pPr>
        <w:tabs>
          <w:tab w:val="left" w:pos="4140"/>
        </w:tabs>
        <w:spacing w:line="360" w:lineRule="auto"/>
        <w:ind w:firstLine="2835"/>
        <w:jc w:val="both"/>
        <w:rPr>
          <w:rFonts w:asciiTheme="minorHAnsi" w:hAnsiTheme="minorHAnsi" w:cstheme="minorHAnsi"/>
          <w:noProof/>
          <w:sz w:val="24"/>
          <w:szCs w:val="24"/>
        </w:rPr>
      </w:pPr>
    </w:p>
    <w:p w14:paraId="1CF0D964" w14:textId="77777777" w:rsidR="001A218D" w:rsidRPr="00CE052D" w:rsidRDefault="001A218D" w:rsidP="001A218D">
      <w:pPr>
        <w:tabs>
          <w:tab w:val="left" w:pos="4140"/>
        </w:tabs>
        <w:spacing w:line="360" w:lineRule="auto"/>
        <w:ind w:firstLine="2835"/>
        <w:jc w:val="both"/>
        <w:rPr>
          <w:rFonts w:asciiTheme="minorHAnsi" w:hAnsiTheme="minorHAnsi" w:cstheme="minorHAnsi"/>
          <w:noProof/>
          <w:sz w:val="24"/>
          <w:szCs w:val="24"/>
        </w:rPr>
      </w:pPr>
      <w:r w:rsidRPr="00CE052D">
        <w:rPr>
          <w:rFonts w:asciiTheme="minorHAnsi" w:hAnsiTheme="minorHAnsi" w:cstheme="minorHAnsi"/>
          <w:noProof/>
          <w:sz w:val="24"/>
          <w:szCs w:val="24"/>
        </w:rPr>
        <w:t xml:space="preserve">Apesar de todo o progresso das ciências do direito e da jurisprudência pátria, a verdade é que apresenta ainda matérias e aspectos de difícil conceituação e, mais ainda, de mensuração quanto ao seu valor. </w:t>
      </w:r>
    </w:p>
    <w:p w14:paraId="5ED0A0C0" w14:textId="77777777" w:rsidR="001A218D" w:rsidRPr="00CE052D" w:rsidRDefault="001A218D" w:rsidP="001A218D">
      <w:pPr>
        <w:tabs>
          <w:tab w:val="left" w:pos="4140"/>
        </w:tabs>
        <w:spacing w:line="360" w:lineRule="auto"/>
        <w:ind w:firstLine="2835"/>
        <w:jc w:val="both"/>
        <w:rPr>
          <w:rFonts w:asciiTheme="minorHAnsi" w:hAnsiTheme="minorHAnsi" w:cstheme="minorHAnsi"/>
          <w:noProof/>
          <w:sz w:val="24"/>
          <w:szCs w:val="24"/>
        </w:rPr>
      </w:pPr>
    </w:p>
    <w:p w14:paraId="04B3D446" w14:textId="77777777" w:rsidR="001A218D" w:rsidRPr="00CE052D" w:rsidRDefault="001A218D" w:rsidP="001A218D">
      <w:pPr>
        <w:tabs>
          <w:tab w:val="left" w:pos="4140"/>
        </w:tabs>
        <w:spacing w:line="360" w:lineRule="auto"/>
        <w:ind w:firstLine="2835"/>
        <w:jc w:val="both"/>
        <w:rPr>
          <w:rFonts w:asciiTheme="minorHAnsi" w:hAnsiTheme="minorHAnsi" w:cstheme="minorHAnsi"/>
          <w:noProof/>
          <w:sz w:val="24"/>
          <w:szCs w:val="24"/>
        </w:rPr>
      </w:pPr>
      <w:r w:rsidRPr="00CE052D">
        <w:rPr>
          <w:rFonts w:asciiTheme="minorHAnsi" w:hAnsiTheme="minorHAnsi" w:cstheme="minorHAnsi"/>
          <w:noProof/>
          <w:sz w:val="24"/>
          <w:szCs w:val="24"/>
        </w:rPr>
        <w:t xml:space="preserve">De todo subjetivo, posto que impossível mensurar economicamente um valor moral, deve ser tratado com total isenção para evitar um enriquecimento sem causa, ainda que vestido de roupagem de justiça. </w:t>
      </w:r>
    </w:p>
    <w:p w14:paraId="01E331D6" w14:textId="77777777" w:rsidR="001A218D" w:rsidRPr="00CE052D" w:rsidRDefault="001A218D" w:rsidP="001A218D">
      <w:pPr>
        <w:tabs>
          <w:tab w:val="left" w:pos="4140"/>
        </w:tabs>
        <w:spacing w:line="360" w:lineRule="auto"/>
        <w:ind w:firstLine="2835"/>
        <w:jc w:val="both"/>
        <w:rPr>
          <w:rFonts w:asciiTheme="minorHAnsi" w:hAnsiTheme="minorHAnsi" w:cstheme="minorHAnsi"/>
          <w:noProof/>
          <w:sz w:val="24"/>
          <w:szCs w:val="24"/>
        </w:rPr>
      </w:pPr>
    </w:p>
    <w:p w14:paraId="03FB9F42" w14:textId="77777777" w:rsidR="001A218D" w:rsidRPr="00CE052D" w:rsidRDefault="001A218D" w:rsidP="001A218D">
      <w:pPr>
        <w:tabs>
          <w:tab w:val="left" w:pos="4140"/>
        </w:tabs>
        <w:spacing w:line="360" w:lineRule="auto"/>
        <w:ind w:firstLine="2835"/>
        <w:jc w:val="both"/>
        <w:rPr>
          <w:rFonts w:asciiTheme="minorHAnsi" w:hAnsiTheme="minorHAnsi" w:cstheme="minorHAnsi"/>
          <w:noProof/>
          <w:sz w:val="24"/>
          <w:szCs w:val="24"/>
        </w:rPr>
      </w:pPr>
      <w:r w:rsidRPr="00CE052D">
        <w:rPr>
          <w:rFonts w:asciiTheme="minorHAnsi" w:hAnsiTheme="minorHAnsi" w:cstheme="minorHAnsi"/>
          <w:noProof/>
          <w:sz w:val="24"/>
          <w:szCs w:val="24"/>
        </w:rPr>
        <w:t xml:space="preserve">Em seu ilustre magistério, AGUIAR DIAS, citado pelo também insigne doutrinador HUMBERTO THEODORO JÚNIOR ensina que: </w:t>
      </w:r>
    </w:p>
    <w:p w14:paraId="67196983" w14:textId="77777777" w:rsidR="001A218D" w:rsidRPr="00CE052D" w:rsidRDefault="001A218D" w:rsidP="001A218D">
      <w:pPr>
        <w:tabs>
          <w:tab w:val="left" w:pos="4140"/>
        </w:tabs>
        <w:spacing w:line="360" w:lineRule="auto"/>
        <w:ind w:firstLine="2835"/>
        <w:jc w:val="both"/>
        <w:rPr>
          <w:rFonts w:asciiTheme="minorHAnsi" w:hAnsiTheme="minorHAnsi" w:cstheme="minorHAnsi"/>
          <w:noProof/>
          <w:sz w:val="24"/>
          <w:szCs w:val="24"/>
        </w:rPr>
      </w:pPr>
    </w:p>
    <w:p w14:paraId="54F1C2D0" w14:textId="77777777" w:rsidR="001A218D" w:rsidRPr="00CE052D" w:rsidRDefault="001A218D" w:rsidP="001A218D">
      <w:pPr>
        <w:tabs>
          <w:tab w:val="left" w:pos="4140"/>
        </w:tabs>
        <w:spacing w:line="360" w:lineRule="auto"/>
        <w:ind w:left="2835"/>
        <w:jc w:val="both"/>
        <w:rPr>
          <w:rFonts w:asciiTheme="minorHAnsi" w:hAnsiTheme="minorHAnsi" w:cstheme="minorHAnsi"/>
          <w:noProof/>
          <w:sz w:val="24"/>
          <w:szCs w:val="24"/>
        </w:rPr>
      </w:pPr>
      <w:r w:rsidRPr="00CE052D">
        <w:rPr>
          <w:rFonts w:asciiTheme="minorHAnsi" w:hAnsiTheme="minorHAnsi" w:cstheme="minorHAnsi"/>
          <w:noProof/>
          <w:sz w:val="24"/>
          <w:szCs w:val="24"/>
        </w:rPr>
        <w:t xml:space="preserve">(...) O juiz da ação de responsabilidade civil deve agir de maneira a não permitir que a verba ressarcitória seja convertida em enriquecimento ilícito, nem mesmo em imposição de ônus desarrazoados ao responsável. </w:t>
      </w:r>
    </w:p>
    <w:p w14:paraId="59CB7642" w14:textId="77777777" w:rsidR="001A218D" w:rsidRPr="00CE052D" w:rsidRDefault="001A218D" w:rsidP="001A218D">
      <w:pPr>
        <w:tabs>
          <w:tab w:val="left" w:pos="4140"/>
        </w:tabs>
        <w:spacing w:line="360" w:lineRule="auto"/>
        <w:ind w:left="2835"/>
        <w:jc w:val="both"/>
        <w:rPr>
          <w:rFonts w:asciiTheme="minorHAnsi" w:hAnsiTheme="minorHAnsi" w:cstheme="minorHAnsi"/>
          <w:noProof/>
          <w:sz w:val="24"/>
          <w:szCs w:val="24"/>
        </w:rPr>
      </w:pPr>
      <w:r w:rsidRPr="00CE052D">
        <w:rPr>
          <w:rFonts w:asciiTheme="minorHAnsi" w:hAnsiTheme="minorHAnsi" w:cstheme="minorHAnsi"/>
          <w:noProof/>
          <w:sz w:val="24"/>
          <w:szCs w:val="24"/>
        </w:rPr>
        <w:lastRenderedPageBreak/>
        <w:t>Dessa maneira, o que se concede à vítima e seus dependentes há que ser qualificado como “razoável” e como “recuperação da situação anterior ao dano”. Pois a indenização nada mais é que justa reparação do dano sofrido pela vítima e por isso não se compreende que por se tratar de pessoa abastada ou porque concorram a sua conta as despesas, vá exagerar-se em retribuições, praticando generosidade à custa alheia. (THEODORO JÚNIOR, Humberto. Responsabilidade Civil - Doutrina e Jurisprudência - Theodoro Júnior -  2 ed. São Paulo: Aide, 1989.)</w:t>
      </w:r>
    </w:p>
    <w:p w14:paraId="6D84B3DD" w14:textId="77777777" w:rsidR="001A218D" w:rsidRPr="00CE052D" w:rsidRDefault="001A218D" w:rsidP="001A218D">
      <w:pPr>
        <w:tabs>
          <w:tab w:val="left" w:pos="4140"/>
        </w:tabs>
        <w:spacing w:line="360" w:lineRule="auto"/>
        <w:ind w:firstLine="2835"/>
        <w:jc w:val="both"/>
        <w:rPr>
          <w:rFonts w:asciiTheme="minorHAnsi" w:hAnsiTheme="minorHAnsi" w:cstheme="minorHAnsi"/>
          <w:noProof/>
          <w:sz w:val="24"/>
          <w:szCs w:val="24"/>
        </w:rPr>
      </w:pPr>
    </w:p>
    <w:p w14:paraId="16F52916" w14:textId="77777777" w:rsidR="001A218D" w:rsidRPr="00CE052D" w:rsidRDefault="001A218D" w:rsidP="001A218D">
      <w:pPr>
        <w:tabs>
          <w:tab w:val="left" w:pos="4140"/>
        </w:tabs>
        <w:spacing w:line="360" w:lineRule="auto"/>
        <w:ind w:firstLine="2835"/>
        <w:jc w:val="both"/>
        <w:rPr>
          <w:rFonts w:asciiTheme="minorHAnsi" w:hAnsiTheme="minorHAnsi" w:cstheme="minorHAnsi"/>
          <w:noProof/>
          <w:sz w:val="24"/>
          <w:szCs w:val="24"/>
        </w:rPr>
      </w:pPr>
      <w:r w:rsidRPr="00CE052D">
        <w:rPr>
          <w:rFonts w:asciiTheme="minorHAnsi" w:hAnsiTheme="minorHAnsi" w:cstheme="minorHAnsi"/>
          <w:noProof/>
          <w:sz w:val="24"/>
          <w:szCs w:val="24"/>
        </w:rPr>
        <w:t xml:space="preserve">No presente caso, portanto, onde </w:t>
      </w:r>
      <w:r w:rsidRPr="00CE052D">
        <w:rPr>
          <w:rFonts w:asciiTheme="minorHAnsi" w:hAnsiTheme="minorHAnsi" w:cstheme="minorHAnsi"/>
          <w:b/>
          <w:bCs/>
          <w:noProof/>
          <w:sz w:val="24"/>
          <w:szCs w:val="24"/>
          <w:highlight w:val="yellow"/>
        </w:rPr>
        <w:t>sequer foram mencionados os danos supostamente sofridos pela parte Autora e muito menos comprovados os prejuízos dele decorrentes</w:t>
      </w:r>
      <w:r w:rsidRPr="00CE052D">
        <w:rPr>
          <w:rFonts w:asciiTheme="minorHAnsi" w:hAnsiTheme="minorHAnsi" w:cstheme="minorHAnsi"/>
          <w:noProof/>
          <w:sz w:val="24"/>
          <w:szCs w:val="24"/>
        </w:rPr>
        <w:t>, qualquer valor já refletiria diretamente em um enriquecimento sem causa, longe de servir como reparação a uma alegada “dor moral”, mas sim para resolver situações outras de ordem exclusivamente financeira.</w:t>
      </w:r>
    </w:p>
    <w:p w14:paraId="6F75FFA3" w14:textId="77777777" w:rsidR="001A218D" w:rsidRPr="00CE052D" w:rsidRDefault="001A218D" w:rsidP="001A218D">
      <w:pPr>
        <w:tabs>
          <w:tab w:val="left" w:pos="4140"/>
        </w:tabs>
        <w:spacing w:line="360" w:lineRule="auto"/>
        <w:ind w:firstLine="2835"/>
        <w:jc w:val="both"/>
        <w:rPr>
          <w:rFonts w:asciiTheme="minorHAnsi" w:hAnsiTheme="minorHAnsi" w:cstheme="minorHAnsi"/>
          <w:noProof/>
          <w:sz w:val="24"/>
          <w:szCs w:val="24"/>
        </w:rPr>
      </w:pPr>
      <w:r w:rsidRPr="00CE052D">
        <w:rPr>
          <w:rFonts w:asciiTheme="minorHAnsi" w:hAnsiTheme="minorHAnsi" w:cstheme="minorHAnsi"/>
          <w:noProof/>
          <w:sz w:val="24"/>
          <w:szCs w:val="24"/>
        </w:rPr>
        <w:t xml:space="preserve">Diante disso, roga a CAIXA para que, na hipótese </w:t>
      </w:r>
      <w:r w:rsidRPr="00CE052D">
        <w:rPr>
          <w:rFonts w:asciiTheme="minorHAnsi" w:hAnsiTheme="minorHAnsi" w:cstheme="minorHAnsi"/>
          <w:i/>
          <w:noProof/>
          <w:sz w:val="24"/>
          <w:szCs w:val="24"/>
        </w:rPr>
        <w:t>ad argumentandum tantum</w:t>
      </w:r>
      <w:r w:rsidRPr="00CE052D">
        <w:rPr>
          <w:rFonts w:asciiTheme="minorHAnsi" w:hAnsiTheme="minorHAnsi" w:cstheme="minorHAnsi"/>
          <w:noProof/>
          <w:sz w:val="24"/>
          <w:szCs w:val="24"/>
        </w:rPr>
        <w:t xml:space="preserve"> de uma enventual condenação a este título, que sejam sopesados todos esses aspectos para aferição de seus valores, evitando que o Poder Judiciário torne-se apenas um instrumento para alcançar o enriquecimento fácil.</w:t>
      </w:r>
    </w:p>
    <w:p w14:paraId="6A8782BA" w14:textId="77777777" w:rsidR="001A218D" w:rsidRPr="00CE052D" w:rsidRDefault="001A218D" w:rsidP="001A218D">
      <w:pPr>
        <w:spacing w:before="200" w:after="200" w:line="240" w:lineRule="auto"/>
        <w:rPr>
          <w:rFonts w:asciiTheme="minorHAnsi" w:hAnsiTheme="minorHAnsi" w:cstheme="minorHAnsi"/>
          <w:b/>
          <w:bCs/>
          <w:sz w:val="24"/>
          <w:szCs w:val="24"/>
          <w:u w:val="single"/>
        </w:rPr>
      </w:pPr>
    </w:p>
    <w:p w14:paraId="35F4E0F2" w14:textId="3CD55C49" w:rsidR="004767F5" w:rsidRPr="00CE052D" w:rsidRDefault="00291592">
      <w:pPr>
        <w:spacing w:before="200" w:after="200" w:line="240" w:lineRule="auto"/>
        <w:jc w:val="center"/>
        <w:rPr>
          <w:rFonts w:asciiTheme="minorHAnsi" w:hAnsiTheme="minorHAnsi" w:cstheme="minorHAnsi"/>
          <w:b/>
          <w:bCs/>
          <w:sz w:val="24"/>
          <w:szCs w:val="24"/>
          <w:u w:val="single"/>
        </w:rPr>
      </w:pPr>
      <w:r w:rsidRPr="00CE052D">
        <w:rPr>
          <w:rFonts w:asciiTheme="minorHAnsi" w:hAnsiTheme="minorHAnsi" w:cstheme="minorHAnsi"/>
          <w:b/>
          <w:bCs/>
          <w:sz w:val="24"/>
          <w:szCs w:val="24"/>
          <w:u w:val="single"/>
        </w:rPr>
        <w:t>CONCLUSÃO</w:t>
      </w:r>
    </w:p>
    <w:p w14:paraId="121A4282" w14:textId="77777777" w:rsidR="006A71F7" w:rsidRPr="00CE052D" w:rsidRDefault="006A71F7">
      <w:pPr>
        <w:spacing w:before="200" w:after="200" w:line="240" w:lineRule="auto"/>
        <w:jc w:val="center"/>
        <w:rPr>
          <w:rFonts w:asciiTheme="minorHAnsi" w:hAnsiTheme="minorHAnsi" w:cstheme="minorHAnsi"/>
          <w:sz w:val="24"/>
          <w:szCs w:val="24"/>
        </w:rPr>
      </w:pPr>
    </w:p>
    <w:p w14:paraId="0CAE29E4" w14:textId="77777777" w:rsidR="004767F5" w:rsidRPr="00CE052D" w:rsidRDefault="00291592">
      <w:pPr>
        <w:spacing w:before="200" w:after="200" w:line="240" w:lineRule="auto"/>
        <w:jc w:val="both"/>
        <w:rPr>
          <w:rFonts w:asciiTheme="minorHAnsi" w:hAnsiTheme="minorHAnsi" w:cstheme="minorHAnsi"/>
          <w:sz w:val="24"/>
          <w:szCs w:val="24"/>
        </w:rPr>
      </w:pPr>
      <w:r w:rsidRPr="00CE052D">
        <w:rPr>
          <w:rFonts w:asciiTheme="minorHAnsi" w:hAnsiTheme="minorHAnsi" w:cstheme="minorHAnsi"/>
          <w:sz w:val="24"/>
          <w:szCs w:val="24"/>
        </w:rPr>
        <w:t>Pelo exposto e por tudo mais que dos autos consta, requer a total improcedência dos pedidos da parte autora.</w:t>
      </w:r>
    </w:p>
    <w:p w14:paraId="6041F6D3" w14:textId="77777777" w:rsidR="001A218D" w:rsidRPr="00CE052D" w:rsidRDefault="001A218D">
      <w:pPr>
        <w:spacing w:before="200" w:after="200" w:line="240" w:lineRule="auto"/>
        <w:jc w:val="both"/>
        <w:rPr>
          <w:rFonts w:asciiTheme="minorHAnsi" w:hAnsiTheme="minorHAnsi" w:cstheme="minorHAnsi"/>
          <w:sz w:val="24"/>
          <w:szCs w:val="24"/>
        </w:rPr>
      </w:pPr>
    </w:p>
    <w:p w14:paraId="2533CD31" w14:textId="3FC17A06" w:rsidR="001A218D" w:rsidRPr="00CE052D" w:rsidRDefault="001A218D" w:rsidP="001A218D">
      <w:pPr>
        <w:tabs>
          <w:tab w:val="left" w:pos="3119"/>
        </w:tabs>
        <w:spacing w:line="360" w:lineRule="auto"/>
        <w:jc w:val="both"/>
        <w:rPr>
          <w:rFonts w:asciiTheme="minorHAnsi" w:hAnsiTheme="minorHAnsi" w:cstheme="minorHAnsi"/>
          <w:noProof/>
          <w:sz w:val="24"/>
          <w:szCs w:val="24"/>
        </w:rPr>
      </w:pPr>
      <w:r w:rsidRPr="00CE052D">
        <w:rPr>
          <w:rFonts w:asciiTheme="minorHAnsi" w:hAnsiTheme="minorHAnsi" w:cstheme="minorHAnsi"/>
          <w:noProof/>
          <w:sz w:val="24"/>
          <w:szCs w:val="24"/>
        </w:rPr>
        <w:t xml:space="preserve">Não seja declarada a inversão do ônus da prova, visto que o requerente é plenamente capaz de demonstrar os fatos que constituem seu direito, sendo que a inversão do </w:t>
      </w:r>
      <w:r w:rsidRPr="00CE052D">
        <w:rPr>
          <w:rFonts w:asciiTheme="minorHAnsi" w:hAnsiTheme="minorHAnsi" w:cstheme="minorHAnsi"/>
          <w:i/>
          <w:iCs/>
          <w:noProof/>
          <w:sz w:val="24"/>
          <w:szCs w:val="24"/>
        </w:rPr>
        <w:t xml:space="preserve">onus probandi </w:t>
      </w:r>
      <w:r w:rsidRPr="00CE052D">
        <w:rPr>
          <w:rFonts w:asciiTheme="minorHAnsi" w:hAnsiTheme="minorHAnsi" w:cstheme="minorHAnsi"/>
          <w:noProof/>
          <w:sz w:val="24"/>
          <w:szCs w:val="24"/>
        </w:rPr>
        <w:t xml:space="preserve">ocasionaria a chamada prova diabólica e; </w:t>
      </w:r>
    </w:p>
    <w:p w14:paraId="5D3CD413" w14:textId="77777777" w:rsidR="00CE052D" w:rsidRDefault="00CE052D" w:rsidP="001A218D">
      <w:pPr>
        <w:tabs>
          <w:tab w:val="left" w:pos="3119"/>
        </w:tabs>
        <w:spacing w:line="360" w:lineRule="auto"/>
        <w:jc w:val="both"/>
        <w:rPr>
          <w:rFonts w:asciiTheme="minorHAnsi" w:hAnsiTheme="minorHAnsi" w:cstheme="minorHAnsi"/>
          <w:noProof/>
          <w:sz w:val="24"/>
          <w:szCs w:val="24"/>
        </w:rPr>
      </w:pPr>
    </w:p>
    <w:p w14:paraId="5481ACE2" w14:textId="5D889EB1" w:rsidR="001A218D" w:rsidRPr="00CE052D" w:rsidRDefault="001A218D" w:rsidP="001A218D">
      <w:pPr>
        <w:tabs>
          <w:tab w:val="left" w:pos="3119"/>
        </w:tabs>
        <w:spacing w:line="360" w:lineRule="auto"/>
        <w:jc w:val="both"/>
        <w:rPr>
          <w:rFonts w:asciiTheme="minorHAnsi" w:hAnsiTheme="minorHAnsi" w:cstheme="minorHAnsi"/>
          <w:noProof/>
          <w:sz w:val="24"/>
          <w:szCs w:val="24"/>
        </w:rPr>
      </w:pPr>
      <w:r w:rsidRPr="00CE052D">
        <w:rPr>
          <w:rFonts w:asciiTheme="minorHAnsi" w:hAnsiTheme="minorHAnsi" w:cstheme="minorHAnsi"/>
          <w:noProof/>
          <w:sz w:val="24"/>
          <w:szCs w:val="24"/>
        </w:rPr>
        <w:t xml:space="preserve">No caso, </w:t>
      </w:r>
      <w:r w:rsidRPr="00CE052D">
        <w:rPr>
          <w:rFonts w:asciiTheme="minorHAnsi" w:hAnsiTheme="minorHAnsi" w:cstheme="minorHAnsi"/>
          <w:i/>
          <w:noProof/>
          <w:sz w:val="24"/>
          <w:szCs w:val="24"/>
        </w:rPr>
        <w:t>ad argumentandum tamtum</w:t>
      </w:r>
      <w:r w:rsidRPr="00CE052D">
        <w:rPr>
          <w:rFonts w:asciiTheme="minorHAnsi" w:hAnsiTheme="minorHAnsi" w:cstheme="minorHAnsi"/>
          <w:noProof/>
          <w:sz w:val="24"/>
          <w:szCs w:val="24"/>
        </w:rPr>
        <w:t>, de condenação em danos materiais, que os juros de mora e correção monetária fluam, tão somente a partir da citação, sendo que eventual restituição deve ser feita de forma simples;</w:t>
      </w:r>
    </w:p>
    <w:p w14:paraId="10D9A2CE" w14:textId="77777777" w:rsidR="00CE052D" w:rsidRDefault="00CE052D" w:rsidP="001A218D">
      <w:pPr>
        <w:tabs>
          <w:tab w:val="left" w:pos="3119"/>
        </w:tabs>
        <w:spacing w:line="360" w:lineRule="auto"/>
        <w:jc w:val="both"/>
        <w:rPr>
          <w:rFonts w:asciiTheme="minorHAnsi" w:hAnsiTheme="minorHAnsi" w:cstheme="minorHAnsi"/>
          <w:noProof/>
          <w:sz w:val="24"/>
          <w:szCs w:val="24"/>
        </w:rPr>
      </w:pPr>
    </w:p>
    <w:p w14:paraId="558C85CC" w14:textId="01A0CCB3" w:rsidR="001A218D" w:rsidRPr="00CE052D" w:rsidRDefault="001A218D" w:rsidP="001A218D">
      <w:pPr>
        <w:tabs>
          <w:tab w:val="left" w:pos="3119"/>
        </w:tabs>
        <w:spacing w:line="360" w:lineRule="auto"/>
        <w:jc w:val="both"/>
        <w:rPr>
          <w:rFonts w:asciiTheme="minorHAnsi" w:hAnsiTheme="minorHAnsi" w:cstheme="minorHAnsi"/>
          <w:noProof/>
          <w:sz w:val="24"/>
          <w:szCs w:val="24"/>
        </w:rPr>
      </w:pPr>
      <w:r w:rsidRPr="00CE052D">
        <w:rPr>
          <w:rFonts w:asciiTheme="minorHAnsi" w:hAnsiTheme="minorHAnsi" w:cstheme="minorHAnsi"/>
          <w:noProof/>
          <w:sz w:val="24"/>
          <w:szCs w:val="24"/>
        </w:rPr>
        <w:lastRenderedPageBreak/>
        <w:t>Pelo princípio da eventualidade, entendendo Vossa Excelência que há dever de pagar indenização por</w:t>
      </w:r>
      <w:r w:rsidR="00CE052D">
        <w:rPr>
          <w:rFonts w:asciiTheme="minorHAnsi" w:hAnsiTheme="minorHAnsi" w:cstheme="minorHAnsi"/>
          <w:noProof/>
          <w:sz w:val="24"/>
          <w:szCs w:val="24"/>
        </w:rPr>
        <w:t xml:space="preserve"> </w:t>
      </w:r>
      <w:r w:rsidRPr="00CE052D">
        <w:rPr>
          <w:rFonts w:asciiTheme="minorHAnsi" w:hAnsiTheme="minorHAnsi" w:cstheme="minorHAnsi"/>
          <w:noProof/>
          <w:sz w:val="24"/>
          <w:szCs w:val="24"/>
        </w:rPr>
        <w:t>danos morais, requer seja observado, na sua fixação, os critérios da prudência e da moderação, de forma</w:t>
      </w:r>
      <w:r w:rsidR="00CE052D">
        <w:rPr>
          <w:rFonts w:asciiTheme="minorHAnsi" w:hAnsiTheme="minorHAnsi" w:cstheme="minorHAnsi"/>
          <w:noProof/>
          <w:sz w:val="24"/>
          <w:szCs w:val="24"/>
        </w:rPr>
        <w:t xml:space="preserve"> </w:t>
      </w:r>
      <w:r w:rsidRPr="00CE052D">
        <w:rPr>
          <w:rFonts w:asciiTheme="minorHAnsi" w:hAnsiTheme="minorHAnsi" w:cstheme="minorHAnsi"/>
          <w:noProof/>
          <w:sz w:val="24"/>
          <w:szCs w:val="24"/>
        </w:rPr>
        <w:t>a evitar o seu enriquecimento indevido e que os juros de mora e correção, incidam apenas a partir da</w:t>
      </w:r>
      <w:r w:rsidR="00CE052D">
        <w:rPr>
          <w:rFonts w:asciiTheme="minorHAnsi" w:hAnsiTheme="minorHAnsi" w:cstheme="minorHAnsi"/>
          <w:noProof/>
          <w:sz w:val="24"/>
          <w:szCs w:val="24"/>
        </w:rPr>
        <w:t xml:space="preserve"> </w:t>
      </w:r>
      <w:r w:rsidRPr="00CE052D">
        <w:rPr>
          <w:rFonts w:asciiTheme="minorHAnsi" w:hAnsiTheme="minorHAnsi" w:cstheme="minorHAnsi"/>
          <w:noProof/>
          <w:sz w:val="24"/>
          <w:szCs w:val="24"/>
        </w:rPr>
        <w:t>sua fixação;</w:t>
      </w:r>
    </w:p>
    <w:p w14:paraId="67A44D3B" w14:textId="125B5110" w:rsidR="001A218D" w:rsidRPr="00CE052D" w:rsidRDefault="001A218D" w:rsidP="001A218D">
      <w:pPr>
        <w:spacing w:before="200" w:after="200" w:line="240" w:lineRule="auto"/>
        <w:jc w:val="both"/>
        <w:rPr>
          <w:rFonts w:asciiTheme="minorHAnsi" w:hAnsiTheme="minorHAnsi" w:cstheme="minorHAnsi"/>
          <w:sz w:val="24"/>
          <w:szCs w:val="24"/>
        </w:rPr>
      </w:pPr>
      <w:r w:rsidRPr="00CE052D">
        <w:rPr>
          <w:rFonts w:asciiTheme="minorHAnsi" w:hAnsiTheme="minorHAnsi" w:cstheme="minorHAnsi"/>
          <w:noProof/>
          <w:sz w:val="24"/>
          <w:szCs w:val="24"/>
        </w:rPr>
        <w:t>A CAIXA pretende provar o alegado através de todos os meios de provas admitidos pelo Direito, sem exceção, requerendo, desde já, os documentos</w:t>
      </w:r>
      <w:r w:rsidRPr="00CE052D">
        <w:rPr>
          <w:rFonts w:asciiTheme="minorHAnsi" w:hAnsiTheme="minorHAnsi" w:cstheme="minorHAnsi"/>
          <w:b/>
          <w:noProof/>
          <w:sz w:val="24"/>
          <w:szCs w:val="24"/>
        </w:rPr>
        <w:t xml:space="preserve"> </w:t>
      </w:r>
      <w:r w:rsidRPr="00CE052D">
        <w:rPr>
          <w:rFonts w:asciiTheme="minorHAnsi" w:hAnsiTheme="minorHAnsi" w:cstheme="minorHAnsi"/>
          <w:bCs/>
          <w:noProof/>
          <w:sz w:val="24"/>
          <w:szCs w:val="24"/>
        </w:rPr>
        <w:t>em anexo</w:t>
      </w:r>
      <w:r w:rsidRPr="00CE052D">
        <w:rPr>
          <w:rFonts w:asciiTheme="minorHAnsi" w:hAnsiTheme="minorHAnsi" w:cstheme="minorHAnsi"/>
          <w:noProof/>
          <w:sz w:val="24"/>
          <w:szCs w:val="24"/>
        </w:rPr>
        <w:t>, bem como protesta desde já pela eventual juntada de novos documentos que sejam esclarecedores e pertinentes à matéria tratada nos Autos</w:t>
      </w:r>
    </w:p>
    <w:p w14:paraId="02D2B9DA" w14:textId="72A956B1" w:rsidR="004767F5" w:rsidRPr="00CE052D" w:rsidRDefault="00291592">
      <w:pPr>
        <w:spacing w:before="200" w:after="200" w:line="240" w:lineRule="auto"/>
        <w:jc w:val="both"/>
        <w:rPr>
          <w:rFonts w:asciiTheme="minorHAnsi" w:hAnsiTheme="minorHAnsi" w:cstheme="minorHAnsi"/>
          <w:sz w:val="24"/>
          <w:szCs w:val="24"/>
        </w:rPr>
      </w:pPr>
      <w:r w:rsidRPr="00CE052D">
        <w:rPr>
          <w:rFonts w:asciiTheme="minorHAnsi" w:hAnsiTheme="minorHAnsi" w:cstheme="minorHAnsi"/>
          <w:sz w:val="24"/>
          <w:szCs w:val="24"/>
        </w:rPr>
        <w:t xml:space="preserve">Requer a Ré que todas as intimações sejam encaminhadas ao escritório de seus patronos, sito na </w:t>
      </w:r>
      <w:r w:rsidRPr="00CE052D">
        <w:rPr>
          <w:rFonts w:asciiTheme="minorHAnsi" w:hAnsiTheme="minorHAnsi" w:cstheme="minorHAnsi"/>
          <w:color w:val="000000"/>
          <w:sz w:val="24"/>
          <w:szCs w:val="24"/>
        </w:rPr>
        <w:t xml:space="preserve">Rua do Passeio, 38, Torre 2, 15 andar, Sala 1509/1512 – Centro - CEP:20021-290 – RJ – Rio de Janeiro </w:t>
      </w:r>
      <w:r w:rsidRPr="00CE052D">
        <w:rPr>
          <w:rFonts w:asciiTheme="minorHAnsi" w:hAnsiTheme="minorHAnsi" w:cstheme="minorHAnsi"/>
          <w:sz w:val="24"/>
          <w:szCs w:val="24"/>
        </w:rPr>
        <w:t xml:space="preserve">e que as publicações sejam realizadas, exclusivamente, em nome do patrono </w:t>
      </w:r>
      <w:r w:rsidRPr="00CE052D">
        <w:rPr>
          <w:rFonts w:asciiTheme="minorHAnsi" w:hAnsiTheme="minorHAnsi" w:cstheme="minorHAnsi"/>
          <w:b/>
          <w:bCs/>
          <w:sz w:val="24"/>
          <w:szCs w:val="24"/>
          <w:u w:val="single"/>
        </w:rPr>
        <w:t>Dr. JOÃO ALVES BARBOSA FILHO,</w:t>
      </w:r>
      <w:r w:rsidRPr="00CE052D">
        <w:rPr>
          <w:rFonts w:asciiTheme="minorHAnsi" w:hAnsiTheme="minorHAnsi" w:cstheme="minorHAnsi"/>
          <w:sz w:val="24"/>
          <w:szCs w:val="24"/>
        </w:rPr>
        <w:t xml:space="preserve"> inscrito sob o nº </w:t>
      </w:r>
      <w:r w:rsidRPr="00CE052D">
        <w:rPr>
          <w:rFonts w:asciiTheme="minorHAnsi" w:hAnsiTheme="minorHAnsi" w:cstheme="minorHAnsi"/>
          <w:b/>
          <w:bCs/>
          <w:sz w:val="24"/>
          <w:szCs w:val="24"/>
          <w:u w:val="single"/>
        </w:rPr>
        <w:t>OAB/RS 90657-A,</w:t>
      </w:r>
      <w:r w:rsidRPr="00CE052D">
        <w:rPr>
          <w:rFonts w:asciiTheme="minorHAnsi" w:hAnsiTheme="minorHAnsi" w:cstheme="minorHAnsi"/>
          <w:sz w:val="24"/>
          <w:szCs w:val="24"/>
        </w:rPr>
        <w:t xml:space="preserve"> sob pena de nulidade </w:t>
      </w:r>
      <w:proofErr w:type="gramStart"/>
      <w:r w:rsidRPr="00CE052D">
        <w:rPr>
          <w:rFonts w:asciiTheme="minorHAnsi" w:hAnsiTheme="minorHAnsi" w:cstheme="minorHAnsi"/>
          <w:sz w:val="24"/>
          <w:szCs w:val="24"/>
        </w:rPr>
        <w:t>das mesmas</w:t>
      </w:r>
      <w:proofErr w:type="gramEnd"/>
      <w:r w:rsidRPr="00CE052D">
        <w:rPr>
          <w:rFonts w:asciiTheme="minorHAnsi" w:hAnsiTheme="minorHAnsi" w:cstheme="minorHAnsi"/>
          <w:sz w:val="24"/>
          <w:szCs w:val="24"/>
        </w:rPr>
        <w:t>.</w:t>
      </w:r>
    </w:p>
    <w:p w14:paraId="0A02439E" w14:textId="328A3C56" w:rsidR="004767F5" w:rsidRPr="00CE052D" w:rsidRDefault="00291592" w:rsidP="00291592">
      <w:pPr>
        <w:spacing w:before="200" w:after="200" w:line="240" w:lineRule="auto"/>
        <w:jc w:val="both"/>
        <w:rPr>
          <w:rFonts w:asciiTheme="minorHAnsi" w:hAnsiTheme="minorHAnsi" w:cstheme="minorHAnsi"/>
          <w:sz w:val="24"/>
          <w:szCs w:val="24"/>
        </w:rPr>
      </w:pPr>
      <w:r w:rsidRPr="00CE052D">
        <w:rPr>
          <w:rFonts w:asciiTheme="minorHAnsi" w:hAnsiTheme="minorHAnsi" w:cstheme="minorHAnsi"/>
          <w:sz w:val="24"/>
          <w:szCs w:val="24"/>
        </w:rPr>
        <w:t> </w:t>
      </w:r>
    </w:p>
    <w:p w14:paraId="2848D490" w14:textId="70F432C4" w:rsidR="004767F5" w:rsidRPr="00CE052D" w:rsidRDefault="00291592">
      <w:pPr>
        <w:spacing w:before="200" w:after="200" w:line="240" w:lineRule="auto"/>
        <w:jc w:val="center"/>
        <w:rPr>
          <w:rFonts w:asciiTheme="minorHAnsi" w:hAnsiTheme="minorHAnsi" w:cstheme="minorHAnsi"/>
          <w:sz w:val="24"/>
          <w:szCs w:val="24"/>
        </w:rPr>
      </w:pPr>
      <w:r w:rsidRPr="00CE052D">
        <w:rPr>
          <w:rFonts w:asciiTheme="minorHAnsi" w:hAnsiTheme="minorHAnsi" w:cstheme="minorHAnsi"/>
          <w:sz w:val="24"/>
          <w:szCs w:val="24"/>
        </w:rPr>
        <w:t>Nestes Termos,</w:t>
      </w:r>
      <w:r w:rsidRPr="00CE052D">
        <w:rPr>
          <w:rFonts w:asciiTheme="minorHAnsi" w:hAnsiTheme="minorHAnsi" w:cstheme="minorHAnsi"/>
          <w:sz w:val="24"/>
          <w:szCs w:val="24"/>
        </w:rPr>
        <w:br/>
        <w:t> Pede Deferimento,</w:t>
      </w:r>
      <w:r w:rsidRPr="00CE052D">
        <w:rPr>
          <w:rFonts w:asciiTheme="minorHAnsi" w:hAnsiTheme="minorHAnsi" w:cstheme="minorHAnsi"/>
          <w:sz w:val="24"/>
          <w:szCs w:val="24"/>
        </w:rPr>
        <w:br/>
      </w:r>
      <w:r w:rsidRPr="00CE052D">
        <w:rPr>
          <w:rFonts w:asciiTheme="minorHAnsi" w:hAnsiTheme="minorHAnsi" w:cstheme="minorHAnsi"/>
          <w:sz w:val="24"/>
          <w:szCs w:val="24"/>
        </w:rPr>
        <w:br/>
      </w:r>
      <w:r w:rsidR="007E122F" w:rsidRPr="00CE052D">
        <w:rPr>
          <w:rFonts w:asciiTheme="minorHAnsi" w:hAnsiTheme="minorHAnsi" w:cstheme="minorHAnsi"/>
          <w:sz w:val="24"/>
          <w:szCs w:val="24"/>
        </w:rPr>
        <w:t>SANTO ÂNGELO</w:t>
      </w:r>
      <w:r w:rsidRPr="00CE052D">
        <w:rPr>
          <w:rFonts w:asciiTheme="minorHAnsi" w:hAnsiTheme="minorHAnsi" w:cstheme="minorHAnsi"/>
          <w:sz w:val="24"/>
          <w:szCs w:val="24"/>
        </w:rPr>
        <w:t xml:space="preserve">, </w:t>
      </w:r>
      <w:r w:rsidR="00CE052D">
        <w:rPr>
          <w:rFonts w:asciiTheme="minorHAnsi" w:hAnsiTheme="minorHAnsi" w:cstheme="minorHAnsi"/>
          <w:sz w:val="24"/>
          <w:szCs w:val="24"/>
        </w:rPr>
        <w:t>1</w:t>
      </w:r>
      <w:r w:rsidR="007E122F" w:rsidRPr="00CE052D">
        <w:rPr>
          <w:rFonts w:asciiTheme="minorHAnsi" w:hAnsiTheme="minorHAnsi" w:cstheme="minorHAnsi"/>
          <w:sz w:val="24"/>
          <w:szCs w:val="24"/>
        </w:rPr>
        <w:t>4</w:t>
      </w:r>
      <w:r w:rsidRPr="00CE052D">
        <w:rPr>
          <w:rFonts w:asciiTheme="minorHAnsi" w:hAnsiTheme="minorHAnsi" w:cstheme="minorHAnsi"/>
          <w:sz w:val="24"/>
          <w:szCs w:val="24"/>
        </w:rPr>
        <w:t xml:space="preserve"> de </w:t>
      </w:r>
      <w:proofErr w:type="gramStart"/>
      <w:r w:rsidR="00CE052D">
        <w:rPr>
          <w:rFonts w:asciiTheme="minorHAnsi" w:hAnsiTheme="minorHAnsi" w:cstheme="minorHAnsi"/>
          <w:sz w:val="24"/>
          <w:szCs w:val="24"/>
        </w:rPr>
        <w:t>Junho</w:t>
      </w:r>
      <w:proofErr w:type="gramEnd"/>
      <w:r w:rsidRPr="00CE052D">
        <w:rPr>
          <w:rFonts w:asciiTheme="minorHAnsi" w:hAnsiTheme="minorHAnsi" w:cstheme="minorHAnsi"/>
          <w:sz w:val="24"/>
          <w:szCs w:val="24"/>
        </w:rPr>
        <w:t xml:space="preserve"> de 2023.</w:t>
      </w:r>
      <w:r w:rsidRPr="00CE052D">
        <w:rPr>
          <w:rFonts w:asciiTheme="minorHAnsi" w:hAnsiTheme="minorHAnsi" w:cstheme="minorHAnsi"/>
          <w:sz w:val="24"/>
          <w:szCs w:val="24"/>
        </w:rPr>
        <w:br/>
      </w:r>
      <w:r w:rsidRPr="00CE052D">
        <w:rPr>
          <w:rFonts w:asciiTheme="minorHAnsi" w:hAnsiTheme="minorHAnsi" w:cstheme="minorHAnsi"/>
          <w:sz w:val="24"/>
          <w:szCs w:val="24"/>
        </w:rPr>
        <w:br/>
      </w:r>
      <w:r w:rsidRPr="00CE052D">
        <w:rPr>
          <w:rFonts w:asciiTheme="minorHAnsi" w:hAnsiTheme="minorHAnsi" w:cstheme="minorHAnsi"/>
          <w:b/>
          <w:bCs/>
          <w:sz w:val="24"/>
          <w:szCs w:val="24"/>
        </w:rPr>
        <w:t>JOÃO BARBOSA</w:t>
      </w:r>
      <w:r w:rsidRPr="00CE052D">
        <w:rPr>
          <w:rFonts w:asciiTheme="minorHAnsi" w:hAnsiTheme="minorHAnsi" w:cstheme="minorHAnsi"/>
          <w:b/>
          <w:bCs/>
          <w:sz w:val="24"/>
          <w:szCs w:val="24"/>
        </w:rPr>
        <w:br/>
        <w:t>OAB/RS 90657-A</w:t>
      </w:r>
      <w:r w:rsidRPr="00CE052D">
        <w:rPr>
          <w:rFonts w:asciiTheme="minorHAnsi" w:hAnsiTheme="minorHAnsi" w:cstheme="minorHAnsi"/>
          <w:b/>
          <w:bCs/>
          <w:sz w:val="24"/>
          <w:szCs w:val="24"/>
        </w:rPr>
        <w:br/>
      </w:r>
      <w:r w:rsidRPr="00CE052D">
        <w:rPr>
          <w:rFonts w:asciiTheme="minorHAnsi" w:hAnsiTheme="minorHAnsi" w:cstheme="minorHAnsi"/>
          <w:sz w:val="24"/>
          <w:szCs w:val="24"/>
        </w:rPr>
        <w:t> </w:t>
      </w:r>
    </w:p>
    <w:p w14:paraId="0D0F5B3A" w14:textId="77777777" w:rsidR="004767F5" w:rsidRPr="00CE052D" w:rsidRDefault="00291592">
      <w:pPr>
        <w:spacing w:before="200" w:after="200" w:line="240" w:lineRule="auto"/>
        <w:jc w:val="center"/>
        <w:rPr>
          <w:rFonts w:asciiTheme="minorHAnsi" w:hAnsiTheme="minorHAnsi" w:cstheme="minorHAnsi"/>
          <w:sz w:val="24"/>
          <w:szCs w:val="24"/>
        </w:rPr>
      </w:pPr>
      <w:r w:rsidRPr="00CE052D">
        <w:rPr>
          <w:rFonts w:asciiTheme="minorHAnsi" w:hAnsiTheme="minorHAnsi" w:cstheme="minorHAnsi"/>
          <w:sz w:val="24"/>
          <w:szCs w:val="24"/>
        </w:rPr>
        <w:t> </w:t>
      </w:r>
    </w:p>
    <w:p w14:paraId="212B7B6A" w14:textId="77777777" w:rsidR="004767F5" w:rsidRPr="00CE052D" w:rsidRDefault="00291592">
      <w:pPr>
        <w:spacing w:before="200" w:after="200" w:line="240" w:lineRule="auto"/>
        <w:jc w:val="center"/>
        <w:rPr>
          <w:rFonts w:asciiTheme="minorHAnsi" w:hAnsiTheme="minorHAnsi" w:cstheme="minorHAnsi"/>
          <w:sz w:val="24"/>
          <w:szCs w:val="24"/>
        </w:rPr>
      </w:pPr>
      <w:r w:rsidRPr="00CE052D">
        <w:rPr>
          <w:rFonts w:asciiTheme="minorHAnsi" w:hAnsiTheme="minorHAnsi" w:cstheme="minorHAnsi"/>
          <w:sz w:val="24"/>
          <w:szCs w:val="24"/>
        </w:rPr>
        <w:t> </w:t>
      </w:r>
    </w:p>
    <w:p w14:paraId="1C2A65F4" w14:textId="77777777" w:rsidR="004767F5" w:rsidRPr="00CE052D" w:rsidRDefault="00291592">
      <w:pPr>
        <w:spacing w:before="200" w:after="200" w:line="240" w:lineRule="auto"/>
        <w:jc w:val="center"/>
        <w:rPr>
          <w:rFonts w:asciiTheme="minorHAnsi" w:hAnsiTheme="minorHAnsi" w:cstheme="minorHAnsi"/>
          <w:sz w:val="24"/>
          <w:szCs w:val="24"/>
        </w:rPr>
      </w:pPr>
      <w:r w:rsidRPr="00CE052D">
        <w:rPr>
          <w:rFonts w:asciiTheme="minorHAnsi" w:hAnsiTheme="minorHAnsi" w:cstheme="minorHAnsi"/>
          <w:sz w:val="24"/>
          <w:szCs w:val="24"/>
        </w:rPr>
        <w:t> </w:t>
      </w:r>
    </w:p>
    <w:sectPr w:rsidR="004767F5" w:rsidRPr="00CE052D" w:rsidSect="0076787A">
      <w:footerReference w:type="default" r:id="rId15"/>
      <w:pgSz w:w="11906" w:h="16838"/>
      <w:pgMar w:top="426" w:right="707" w:bottom="284" w:left="1134" w:header="147" w:footer="27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4B22D1" w14:textId="77777777" w:rsidR="00606A04" w:rsidRDefault="00291592">
      <w:pPr>
        <w:spacing w:after="0" w:line="240" w:lineRule="auto"/>
      </w:pPr>
      <w:r>
        <w:separator/>
      </w:r>
    </w:p>
  </w:endnote>
  <w:endnote w:type="continuationSeparator" w:id="0">
    <w:p w14:paraId="592661A2" w14:textId="77777777" w:rsidR="00606A04" w:rsidRDefault="002915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D58477" w14:textId="77777777" w:rsidR="00FA2C18" w:rsidRDefault="00291592" w:rsidP="00FE5317">
    <w:pPr>
      <w:pStyle w:val="Rodap"/>
      <w:jc w:val="center"/>
      <w:rPr>
        <w:sz w:val="18"/>
      </w:rPr>
    </w:pPr>
    <w:r w:rsidRPr="00FA2C18">
      <w:rPr>
        <w:sz w:val="18"/>
      </w:rPr>
      <w:t>Rua do Passeio, 38, Torre 2, 15º andar - Sala 1509/1512 – Centro - RJ – Rio de Janeiro - CEP:20021-290</w:t>
    </w:r>
  </w:p>
  <w:p w14:paraId="73479ECC" w14:textId="77777777" w:rsidR="00FE5317" w:rsidRPr="00FE5317" w:rsidRDefault="00291592" w:rsidP="00FE5317">
    <w:pPr>
      <w:pStyle w:val="Rodap"/>
      <w:jc w:val="center"/>
      <w:rPr>
        <w:sz w:val="18"/>
      </w:rPr>
    </w:pPr>
    <w:r w:rsidRPr="00FE5317">
      <w:rPr>
        <w:sz w:val="18"/>
      </w:rPr>
      <w:t>www.joaobarbosaadvass.com.br</w:t>
    </w:r>
  </w:p>
  <w:p w14:paraId="1DA3E296" w14:textId="77777777" w:rsidR="00FE5317" w:rsidRDefault="00FE5317">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1A18E7" w14:textId="77777777" w:rsidR="007E1F86" w:rsidRDefault="00291592" w:rsidP="00FE5317">
      <w:pPr>
        <w:spacing w:after="0" w:line="240" w:lineRule="auto"/>
      </w:pPr>
      <w:r>
        <w:separator/>
      </w:r>
    </w:p>
  </w:footnote>
  <w:footnote w:type="continuationSeparator" w:id="0">
    <w:p w14:paraId="775044CC" w14:textId="77777777" w:rsidR="007E1F86" w:rsidRDefault="00291592" w:rsidP="00FE531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hybridMultilevel"/>
    <w:tmpl w:val="00000001"/>
    <w:lvl w:ilvl="0" w:tplc="CF882758">
      <w:start w:val="1"/>
      <w:numFmt w:val="bullet"/>
      <w:lvlText w:val=""/>
      <w:lvlJc w:val="left"/>
      <w:pPr>
        <w:ind w:left="720" w:hanging="360"/>
      </w:pPr>
      <w:rPr>
        <w:rFonts w:ascii="Symbol" w:hAnsi="Symbol"/>
      </w:rPr>
    </w:lvl>
    <w:lvl w:ilvl="1" w:tplc="E41A454A">
      <w:start w:val="1"/>
      <w:numFmt w:val="bullet"/>
      <w:lvlText w:val="o"/>
      <w:lvlJc w:val="left"/>
      <w:pPr>
        <w:tabs>
          <w:tab w:val="num" w:pos="1440"/>
        </w:tabs>
        <w:ind w:left="1440" w:hanging="360"/>
      </w:pPr>
      <w:rPr>
        <w:rFonts w:ascii="Courier New" w:hAnsi="Courier New"/>
      </w:rPr>
    </w:lvl>
    <w:lvl w:ilvl="2" w:tplc="7570EC1E">
      <w:start w:val="1"/>
      <w:numFmt w:val="bullet"/>
      <w:lvlText w:val=""/>
      <w:lvlJc w:val="left"/>
      <w:pPr>
        <w:tabs>
          <w:tab w:val="num" w:pos="2160"/>
        </w:tabs>
        <w:ind w:left="2160" w:hanging="360"/>
      </w:pPr>
      <w:rPr>
        <w:rFonts w:ascii="Wingdings" w:hAnsi="Wingdings"/>
      </w:rPr>
    </w:lvl>
    <w:lvl w:ilvl="3" w:tplc="F65257B0">
      <w:start w:val="1"/>
      <w:numFmt w:val="bullet"/>
      <w:lvlText w:val=""/>
      <w:lvlJc w:val="left"/>
      <w:pPr>
        <w:tabs>
          <w:tab w:val="num" w:pos="2880"/>
        </w:tabs>
        <w:ind w:left="2880" w:hanging="360"/>
      </w:pPr>
      <w:rPr>
        <w:rFonts w:ascii="Symbol" w:hAnsi="Symbol"/>
      </w:rPr>
    </w:lvl>
    <w:lvl w:ilvl="4" w:tplc="5868FA62">
      <w:start w:val="1"/>
      <w:numFmt w:val="bullet"/>
      <w:lvlText w:val="o"/>
      <w:lvlJc w:val="left"/>
      <w:pPr>
        <w:tabs>
          <w:tab w:val="num" w:pos="3600"/>
        </w:tabs>
        <w:ind w:left="3600" w:hanging="360"/>
      </w:pPr>
      <w:rPr>
        <w:rFonts w:ascii="Courier New" w:hAnsi="Courier New"/>
      </w:rPr>
    </w:lvl>
    <w:lvl w:ilvl="5" w:tplc="4558D796">
      <w:start w:val="1"/>
      <w:numFmt w:val="bullet"/>
      <w:lvlText w:val=""/>
      <w:lvlJc w:val="left"/>
      <w:pPr>
        <w:tabs>
          <w:tab w:val="num" w:pos="4320"/>
        </w:tabs>
        <w:ind w:left="4320" w:hanging="360"/>
      </w:pPr>
      <w:rPr>
        <w:rFonts w:ascii="Wingdings" w:hAnsi="Wingdings"/>
      </w:rPr>
    </w:lvl>
    <w:lvl w:ilvl="6" w:tplc="49EEA4D4">
      <w:start w:val="1"/>
      <w:numFmt w:val="bullet"/>
      <w:lvlText w:val=""/>
      <w:lvlJc w:val="left"/>
      <w:pPr>
        <w:tabs>
          <w:tab w:val="num" w:pos="5040"/>
        </w:tabs>
        <w:ind w:left="5040" w:hanging="360"/>
      </w:pPr>
      <w:rPr>
        <w:rFonts w:ascii="Symbol" w:hAnsi="Symbol"/>
      </w:rPr>
    </w:lvl>
    <w:lvl w:ilvl="7" w:tplc="C84245D2">
      <w:start w:val="1"/>
      <w:numFmt w:val="bullet"/>
      <w:lvlText w:val="o"/>
      <w:lvlJc w:val="left"/>
      <w:pPr>
        <w:tabs>
          <w:tab w:val="num" w:pos="5760"/>
        </w:tabs>
        <w:ind w:left="5760" w:hanging="360"/>
      </w:pPr>
      <w:rPr>
        <w:rFonts w:ascii="Courier New" w:hAnsi="Courier New"/>
      </w:rPr>
    </w:lvl>
    <w:lvl w:ilvl="8" w:tplc="002C16B2">
      <w:start w:val="1"/>
      <w:numFmt w:val="bullet"/>
      <w:lvlText w:val=""/>
      <w:lvlJc w:val="left"/>
      <w:pPr>
        <w:tabs>
          <w:tab w:val="num" w:pos="6480"/>
        </w:tabs>
        <w:ind w:left="6480" w:hanging="360"/>
      </w:pPr>
      <w:rPr>
        <w:rFonts w:ascii="Wingdings" w:hAnsi="Wingdings"/>
      </w:rPr>
    </w:lvl>
  </w:abstractNum>
  <w:abstractNum w:abstractNumId="1" w15:restartNumberingAfterBreak="0">
    <w:nsid w:val="06CE2A96"/>
    <w:multiLevelType w:val="hybridMultilevel"/>
    <w:tmpl w:val="4CAE325A"/>
    <w:lvl w:ilvl="0" w:tplc="E74C0020">
      <w:start w:val="1"/>
      <w:numFmt w:val="lowerLetter"/>
      <w:lvlText w:val="%1)"/>
      <w:lvlJc w:val="left"/>
      <w:pPr>
        <w:ind w:left="3195" w:hanging="360"/>
      </w:pPr>
      <w:rPr>
        <w:rFonts w:hint="default"/>
      </w:rPr>
    </w:lvl>
    <w:lvl w:ilvl="1" w:tplc="04160019" w:tentative="1">
      <w:start w:val="1"/>
      <w:numFmt w:val="lowerLetter"/>
      <w:lvlText w:val="%2."/>
      <w:lvlJc w:val="left"/>
      <w:pPr>
        <w:ind w:left="3915" w:hanging="360"/>
      </w:pPr>
    </w:lvl>
    <w:lvl w:ilvl="2" w:tplc="0416001B" w:tentative="1">
      <w:start w:val="1"/>
      <w:numFmt w:val="lowerRoman"/>
      <w:lvlText w:val="%3."/>
      <w:lvlJc w:val="right"/>
      <w:pPr>
        <w:ind w:left="4635" w:hanging="180"/>
      </w:pPr>
    </w:lvl>
    <w:lvl w:ilvl="3" w:tplc="0416000F" w:tentative="1">
      <w:start w:val="1"/>
      <w:numFmt w:val="decimal"/>
      <w:lvlText w:val="%4."/>
      <w:lvlJc w:val="left"/>
      <w:pPr>
        <w:ind w:left="5355" w:hanging="360"/>
      </w:pPr>
    </w:lvl>
    <w:lvl w:ilvl="4" w:tplc="04160019" w:tentative="1">
      <w:start w:val="1"/>
      <w:numFmt w:val="lowerLetter"/>
      <w:lvlText w:val="%5."/>
      <w:lvlJc w:val="left"/>
      <w:pPr>
        <w:ind w:left="6075" w:hanging="360"/>
      </w:pPr>
    </w:lvl>
    <w:lvl w:ilvl="5" w:tplc="0416001B" w:tentative="1">
      <w:start w:val="1"/>
      <w:numFmt w:val="lowerRoman"/>
      <w:lvlText w:val="%6."/>
      <w:lvlJc w:val="right"/>
      <w:pPr>
        <w:ind w:left="6795" w:hanging="180"/>
      </w:pPr>
    </w:lvl>
    <w:lvl w:ilvl="6" w:tplc="0416000F" w:tentative="1">
      <w:start w:val="1"/>
      <w:numFmt w:val="decimal"/>
      <w:lvlText w:val="%7."/>
      <w:lvlJc w:val="left"/>
      <w:pPr>
        <w:ind w:left="7515" w:hanging="360"/>
      </w:pPr>
    </w:lvl>
    <w:lvl w:ilvl="7" w:tplc="04160019" w:tentative="1">
      <w:start w:val="1"/>
      <w:numFmt w:val="lowerLetter"/>
      <w:lvlText w:val="%8."/>
      <w:lvlJc w:val="left"/>
      <w:pPr>
        <w:ind w:left="8235" w:hanging="360"/>
      </w:pPr>
    </w:lvl>
    <w:lvl w:ilvl="8" w:tplc="0416001B" w:tentative="1">
      <w:start w:val="1"/>
      <w:numFmt w:val="lowerRoman"/>
      <w:lvlText w:val="%9."/>
      <w:lvlJc w:val="right"/>
      <w:pPr>
        <w:ind w:left="8955" w:hanging="180"/>
      </w:pPr>
    </w:lvl>
  </w:abstractNum>
  <w:abstractNum w:abstractNumId="2" w15:restartNumberingAfterBreak="0">
    <w:nsid w:val="2D803EB8"/>
    <w:multiLevelType w:val="hybridMultilevel"/>
    <w:tmpl w:val="482C38AA"/>
    <w:lvl w:ilvl="0" w:tplc="3A261A78">
      <w:start w:val="1"/>
      <w:numFmt w:val="decimal"/>
      <w:lvlText w:val="%1."/>
      <w:lvlJc w:val="left"/>
      <w:pPr>
        <w:ind w:left="720" w:hanging="360"/>
      </w:pPr>
      <w:rPr>
        <w:rFonts w:hint="default"/>
        <w:b w:val="0"/>
        <w:bCs w:val="0"/>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 w15:restartNumberingAfterBreak="0">
    <w:nsid w:val="5CFF5FAF"/>
    <w:multiLevelType w:val="hybridMultilevel"/>
    <w:tmpl w:val="34EEE2BC"/>
    <w:lvl w:ilvl="0" w:tplc="0416000F">
      <w:start w:val="1"/>
      <w:numFmt w:val="decimal"/>
      <w:lvlText w:val="%1."/>
      <w:lvlJc w:val="left"/>
      <w:pPr>
        <w:tabs>
          <w:tab w:val="num" w:pos="2520"/>
        </w:tabs>
        <w:ind w:left="2520" w:hanging="360"/>
      </w:pPr>
    </w:lvl>
    <w:lvl w:ilvl="1" w:tplc="04160019">
      <w:start w:val="1"/>
      <w:numFmt w:val="decimal"/>
      <w:lvlText w:val="%2."/>
      <w:lvlJc w:val="left"/>
      <w:pPr>
        <w:tabs>
          <w:tab w:val="num" w:pos="3600"/>
        </w:tabs>
        <w:ind w:left="3600" w:hanging="360"/>
      </w:pPr>
    </w:lvl>
    <w:lvl w:ilvl="2" w:tplc="0416001B">
      <w:start w:val="1"/>
      <w:numFmt w:val="decimal"/>
      <w:lvlText w:val="%3."/>
      <w:lvlJc w:val="left"/>
      <w:pPr>
        <w:tabs>
          <w:tab w:val="num" w:pos="4320"/>
        </w:tabs>
        <w:ind w:left="4320" w:hanging="360"/>
      </w:pPr>
    </w:lvl>
    <w:lvl w:ilvl="3" w:tplc="0416000F">
      <w:start w:val="1"/>
      <w:numFmt w:val="decimal"/>
      <w:lvlText w:val="%4."/>
      <w:lvlJc w:val="left"/>
      <w:pPr>
        <w:tabs>
          <w:tab w:val="num" w:pos="5040"/>
        </w:tabs>
        <w:ind w:left="5040" w:hanging="360"/>
      </w:pPr>
    </w:lvl>
    <w:lvl w:ilvl="4" w:tplc="04160019">
      <w:start w:val="1"/>
      <w:numFmt w:val="decimal"/>
      <w:lvlText w:val="%5."/>
      <w:lvlJc w:val="left"/>
      <w:pPr>
        <w:tabs>
          <w:tab w:val="num" w:pos="5760"/>
        </w:tabs>
        <w:ind w:left="5760" w:hanging="360"/>
      </w:pPr>
    </w:lvl>
    <w:lvl w:ilvl="5" w:tplc="0416001B">
      <w:start w:val="1"/>
      <w:numFmt w:val="decimal"/>
      <w:lvlText w:val="%6."/>
      <w:lvlJc w:val="left"/>
      <w:pPr>
        <w:tabs>
          <w:tab w:val="num" w:pos="6480"/>
        </w:tabs>
        <w:ind w:left="6480" w:hanging="360"/>
      </w:pPr>
    </w:lvl>
    <w:lvl w:ilvl="6" w:tplc="0416000F">
      <w:start w:val="1"/>
      <w:numFmt w:val="decimal"/>
      <w:lvlText w:val="%7."/>
      <w:lvlJc w:val="left"/>
      <w:pPr>
        <w:tabs>
          <w:tab w:val="num" w:pos="7200"/>
        </w:tabs>
        <w:ind w:left="7200" w:hanging="360"/>
      </w:pPr>
    </w:lvl>
    <w:lvl w:ilvl="7" w:tplc="04160019">
      <w:start w:val="1"/>
      <w:numFmt w:val="decimal"/>
      <w:lvlText w:val="%8."/>
      <w:lvlJc w:val="left"/>
      <w:pPr>
        <w:tabs>
          <w:tab w:val="num" w:pos="7920"/>
        </w:tabs>
        <w:ind w:left="7920" w:hanging="360"/>
      </w:pPr>
    </w:lvl>
    <w:lvl w:ilvl="8" w:tplc="0416001B">
      <w:start w:val="1"/>
      <w:numFmt w:val="decimal"/>
      <w:lvlText w:val="%9."/>
      <w:lvlJc w:val="left"/>
      <w:pPr>
        <w:tabs>
          <w:tab w:val="num" w:pos="8640"/>
        </w:tabs>
        <w:ind w:left="8640" w:hanging="360"/>
      </w:pPr>
    </w:lvl>
  </w:abstractNum>
  <w:abstractNum w:abstractNumId="4" w15:restartNumberingAfterBreak="0">
    <w:nsid w:val="6B474143"/>
    <w:multiLevelType w:val="singleLevel"/>
    <w:tmpl w:val="04160017"/>
    <w:lvl w:ilvl="0">
      <w:start w:val="1"/>
      <w:numFmt w:val="lowerLetter"/>
      <w:lvlText w:val="%1)"/>
      <w:lvlJc w:val="left"/>
      <w:pPr>
        <w:tabs>
          <w:tab w:val="num" w:pos="360"/>
        </w:tabs>
        <w:ind w:left="360" w:hanging="360"/>
      </w:pPr>
    </w:lvl>
  </w:abstractNum>
  <w:abstractNum w:abstractNumId="5" w15:restartNumberingAfterBreak="0">
    <w:nsid w:val="761F53B7"/>
    <w:multiLevelType w:val="singleLevel"/>
    <w:tmpl w:val="04160017"/>
    <w:lvl w:ilvl="0">
      <w:start w:val="1"/>
      <w:numFmt w:val="lowerLetter"/>
      <w:lvlText w:val="%1)"/>
      <w:lvlJc w:val="left"/>
      <w:pPr>
        <w:tabs>
          <w:tab w:val="num" w:pos="360"/>
        </w:tabs>
        <w:ind w:left="360" w:hanging="360"/>
      </w:pPr>
    </w:lvl>
  </w:abstractNum>
  <w:num w:numId="1" w16cid:durableId="1174879607">
    <w:abstractNumId w:val="0"/>
  </w:num>
  <w:num w:numId="2" w16cid:durableId="1156190431">
    <w:abstractNumId w:val="2"/>
  </w:num>
  <w:num w:numId="3" w16cid:durableId="102151322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666324274">
    <w:abstractNumId w:val="5"/>
    <w:lvlOverride w:ilvl="0">
      <w:startOverride w:val="1"/>
    </w:lvlOverride>
  </w:num>
  <w:num w:numId="5" w16cid:durableId="1924485367">
    <w:abstractNumId w:val="4"/>
    <w:lvlOverride w:ilvl="0">
      <w:startOverride w:val="1"/>
    </w:lvlOverride>
  </w:num>
  <w:num w:numId="6" w16cid:durableId="41629007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49B7"/>
    <w:rsid w:val="000C60A8"/>
    <w:rsid w:val="001A218D"/>
    <w:rsid w:val="00291592"/>
    <w:rsid w:val="00326B23"/>
    <w:rsid w:val="003270A1"/>
    <w:rsid w:val="003349B7"/>
    <w:rsid w:val="0037684E"/>
    <w:rsid w:val="00387F34"/>
    <w:rsid w:val="003F5DCE"/>
    <w:rsid w:val="00404C94"/>
    <w:rsid w:val="004767F5"/>
    <w:rsid w:val="00486EBB"/>
    <w:rsid w:val="0052134B"/>
    <w:rsid w:val="00530F86"/>
    <w:rsid w:val="005663F9"/>
    <w:rsid w:val="005869BC"/>
    <w:rsid w:val="005D4224"/>
    <w:rsid w:val="005E1F47"/>
    <w:rsid w:val="00606A04"/>
    <w:rsid w:val="00654BB2"/>
    <w:rsid w:val="006A71F7"/>
    <w:rsid w:val="006B1470"/>
    <w:rsid w:val="006B7F84"/>
    <w:rsid w:val="006F66E3"/>
    <w:rsid w:val="006F7A6B"/>
    <w:rsid w:val="00701612"/>
    <w:rsid w:val="0076787A"/>
    <w:rsid w:val="007B689A"/>
    <w:rsid w:val="007E122F"/>
    <w:rsid w:val="007E1F86"/>
    <w:rsid w:val="00873596"/>
    <w:rsid w:val="008E1AB2"/>
    <w:rsid w:val="00956E0D"/>
    <w:rsid w:val="00966369"/>
    <w:rsid w:val="009A636B"/>
    <w:rsid w:val="009D3C6C"/>
    <w:rsid w:val="009E3B76"/>
    <w:rsid w:val="00CE052D"/>
    <w:rsid w:val="00E67247"/>
    <w:rsid w:val="00EB6B0C"/>
    <w:rsid w:val="00EC3A99"/>
    <w:rsid w:val="00F26943"/>
    <w:rsid w:val="00FA2C18"/>
    <w:rsid w:val="00FE5317"/>
  </w:rsids>
  <m:mathPr>
    <m:mathFont m:val="Cambria Math"/>
    <m:brkBin m:val="before"/>
    <m:brkBinSub m:val="--"/>
    <m:smallFrac m:val="0"/>
    <m:dispDef/>
    <m:lMargin m:val="0"/>
    <m:rMargin m:val="0"/>
    <m:defJc m:val="centerGroup"/>
    <m:wrapRight/>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2CCEBF"/>
  <w15:docId w15:val="{B1D53E81-F9B1-477C-BA7B-E1908A803D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pt-BR" w:eastAsia="pt-B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szCs w:val="22"/>
      <w:lang w:eastAsia="en-US"/>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FE5317"/>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FE5317"/>
  </w:style>
  <w:style w:type="paragraph" w:styleId="Rodap">
    <w:name w:val="footer"/>
    <w:basedOn w:val="Normal"/>
    <w:link w:val="RodapChar"/>
    <w:uiPriority w:val="99"/>
    <w:unhideWhenUsed/>
    <w:rsid w:val="00FE5317"/>
    <w:pPr>
      <w:tabs>
        <w:tab w:val="center" w:pos="4252"/>
        <w:tab w:val="right" w:pos="8504"/>
      </w:tabs>
      <w:spacing w:after="0" w:line="240" w:lineRule="auto"/>
    </w:pPr>
  </w:style>
  <w:style w:type="character" w:customStyle="1" w:styleId="RodapChar">
    <w:name w:val="Rodapé Char"/>
    <w:basedOn w:val="Fontepargpadro"/>
    <w:link w:val="Rodap"/>
    <w:uiPriority w:val="99"/>
    <w:rsid w:val="00FE5317"/>
  </w:style>
  <w:style w:type="character" w:customStyle="1" w:styleId="var">
    <w:name w:val="var"/>
    <w:basedOn w:val="Fontepargpadro"/>
  </w:style>
  <w:style w:type="character" w:styleId="Refdenotaderodap">
    <w:name w:val="footnote reference"/>
    <w:basedOn w:val="Fontepargpadro"/>
    <w:rsid w:val="00805BCE"/>
    <w:rPr>
      <w:vertAlign w:val="superscript"/>
    </w:rPr>
  </w:style>
  <w:style w:type="paragraph" w:styleId="Textodenotaderodap">
    <w:name w:val="footnote text"/>
    <w:basedOn w:val="Normal"/>
    <w:rsid w:val="00805BCE"/>
    <w:rPr>
      <w:sz w:val="20"/>
      <w:szCs w:val="20"/>
    </w:rPr>
  </w:style>
  <w:style w:type="paragraph" w:styleId="Recuodecorpodetexto">
    <w:name w:val="Body Text Indent"/>
    <w:basedOn w:val="Normal"/>
    <w:link w:val="RecuodecorpodetextoChar"/>
    <w:rsid w:val="007E122F"/>
    <w:pPr>
      <w:spacing w:after="120" w:line="240" w:lineRule="auto"/>
      <w:ind w:left="283"/>
    </w:pPr>
    <w:rPr>
      <w:rFonts w:ascii="Times New Roman" w:eastAsia="Batang" w:hAnsi="Times New Roman"/>
      <w:sz w:val="20"/>
      <w:szCs w:val="20"/>
      <w:lang w:eastAsia="pt-BR"/>
    </w:rPr>
  </w:style>
  <w:style w:type="character" w:customStyle="1" w:styleId="RecuodecorpodetextoChar">
    <w:name w:val="Recuo de corpo de texto Char"/>
    <w:basedOn w:val="Fontepargpadro"/>
    <w:link w:val="Recuodecorpodetexto"/>
    <w:rsid w:val="007E122F"/>
    <w:rPr>
      <w:rFonts w:ascii="Times New Roman" w:eastAsia="Batang" w:hAnsi="Times New Roman"/>
    </w:rPr>
  </w:style>
  <w:style w:type="paragraph" w:styleId="Recuodecorpodetexto2">
    <w:name w:val="Body Text Indent 2"/>
    <w:basedOn w:val="Normal"/>
    <w:link w:val="Recuodecorpodetexto2Char"/>
    <w:rsid w:val="007E122F"/>
    <w:pPr>
      <w:spacing w:after="120" w:line="480" w:lineRule="auto"/>
      <w:ind w:left="283"/>
    </w:pPr>
    <w:rPr>
      <w:rFonts w:ascii="Times New Roman" w:eastAsia="Batang" w:hAnsi="Times New Roman"/>
      <w:sz w:val="20"/>
      <w:szCs w:val="20"/>
      <w:lang w:eastAsia="pt-BR"/>
    </w:rPr>
  </w:style>
  <w:style w:type="character" w:customStyle="1" w:styleId="Recuodecorpodetexto2Char">
    <w:name w:val="Recuo de corpo de texto 2 Char"/>
    <w:basedOn w:val="Fontepargpadro"/>
    <w:link w:val="Recuodecorpodetexto2"/>
    <w:rsid w:val="007E122F"/>
    <w:rPr>
      <w:rFonts w:ascii="Times New Roman" w:eastAsia="Batang" w:hAnsi="Times New Roman"/>
    </w:rPr>
  </w:style>
  <w:style w:type="paragraph" w:styleId="Corpodetexto">
    <w:name w:val="Body Text"/>
    <w:basedOn w:val="Normal"/>
    <w:link w:val="CorpodetextoChar"/>
    <w:uiPriority w:val="99"/>
    <w:semiHidden/>
    <w:unhideWhenUsed/>
    <w:rsid w:val="007E122F"/>
    <w:pPr>
      <w:spacing w:after="120"/>
    </w:pPr>
  </w:style>
  <w:style w:type="character" w:customStyle="1" w:styleId="CorpodetextoChar">
    <w:name w:val="Corpo de texto Char"/>
    <w:basedOn w:val="Fontepargpadro"/>
    <w:link w:val="Corpodetexto"/>
    <w:uiPriority w:val="99"/>
    <w:semiHidden/>
    <w:rsid w:val="007E122F"/>
    <w:rPr>
      <w:sz w:val="22"/>
      <w:szCs w:val="22"/>
      <w:lang w:eastAsia="en-US"/>
    </w:rPr>
  </w:style>
  <w:style w:type="paragraph" w:styleId="Recuodecorpodetexto3">
    <w:name w:val="Body Text Indent 3"/>
    <w:basedOn w:val="Normal"/>
    <w:link w:val="Recuodecorpodetexto3Char"/>
    <w:uiPriority w:val="99"/>
    <w:semiHidden/>
    <w:unhideWhenUsed/>
    <w:rsid w:val="007E122F"/>
    <w:pPr>
      <w:spacing w:after="120"/>
      <w:ind w:left="283"/>
    </w:pPr>
    <w:rPr>
      <w:sz w:val="16"/>
      <w:szCs w:val="16"/>
    </w:rPr>
  </w:style>
  <w:style w:type="character" w:customStyle="1" w:styleId="Recuodecorpodetexto3Char">
    <w:name w:val="Recuo de corpo de texto 3 Char"/>
    <w:basedOn w:val="Fontepargpadro"/>
    <w:link w:val="Recuodecorpodetexto3"/>
    <w:uiPriority w:val="99"/>
    <w:semiHidden/>
    <w:rsid w:val="007E122F"/>
    <w:rPr>
      <w:sz w:val="16"/>
      <w:szCs w:val="16"/>
      <w:lang w:eastAsia="en-US"/>
    </w:rPr>
  </w:style>
  <w:style w:type="paragraph" w:styleId="Textoembloco">
    <w:name w:val="Block Text"/>
    <w:basedOn w:val="Normal"/>
    <w:rsid w:val="007E122F"/>
    <w:pPr>
      <w:spacing w:after="0" w:line="240" w:lineRule="auto"/>
      <w:ind w:left="1080" w:right="393"/>
      <w:jc w:val="both"/>
    </w:pPr>
    <w:rPr>
      <w:rFonts w:ascii="Courier New" w:eastAsia="Arial Unicode MS" w:hAnsi="Courier New" w:cs="Courier New"/>
      <w:b/>
      <w:bCs/>
      <w:lang w:eastAsia="pt-BR"/>
    </w:rPr>
  </w:style>
  <w:style w:type="paragraph" w:styleId="PargrafodaLista">
    <w:name w:val="List Paragraph"/>
    <w:basedOn w:val="Normal"/>
    <w:uiPriority w:val="34"/>
    <w:qFormat/>
    <w:rsid w:val="001A218D"/>
    <w:pPr>
      <w:spacing w:after="0" w:line="240" w:lineRule="auto"/>
      <w:ind w:left="720"/>
      <w:contextualSpacing/>
    </w:pPr>
    <w:rPr>
      <w:rFonts w:ascii="Times New Roman" w:eastAsia="Batang" w:hAnsi="Times New Roman"/>
      <w:sz w:val="20"/>
      <w:szCs w:val="20"/>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90063465">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803AE5-D997-4FE1-862F-68EBCCDF90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18</Pages>
  <Words>3824</Words>
  <Characters>20655</Characters>
  <Application>Microsoft Office Word</Application>
  <DocSecurity>0</DocSecurity>
  <Lines>172</Lines>
  <Paragraphs>48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24431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Walter Araujo</dc:creator>
  <cp:lastModifiedBy>Lohan dos Santos Mota</cp:lastModifiedBy>
  <cp:revision>2</cp:revision>
  <dcterms:created xsi:type="dcterms:W3CDTF">2023-06-14T23:31:00Z</dcterms:created>
  <dcterms:modified xsi:type="dcterms:W3CDTF">2023-06-14T23:31:00Z</dcterms:modified>
</cp:coreProperties>
</file>