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53F5A45"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5510E640" w:rsidR="004767F5" w:rsidRPr="00460258" w:rsidRDefault="00291592">
      <w:pPr>
        <w:spacing w:before="200" w:after="200" w:line="240" w:lineRule="auto"/>
        <w:rPr>
          <w:rFonts w:asciiTheme="minorHAnsi" w:hAnsiTheme="minorHAnsi" w:cstheme="minorHAnsi"/>
          <w:sz w:val="24"/>
          <w:szCs w:val="24"/>
        </w:rPr>
      </w:pPr>
      <w:r w:rsidRPr="00460258">
        <w:rPr>
          <w:rFonts w:asciiTheme="minorHAnsi" w:hAnsiTheme="minorHAnsi" w:cstheme="minorHAnsi"/>
          <w:b/>
          <w:bCs/>
          <w:sz w:val="24"/>
          <w:szCs w:val="24"/>
        </w:rPr>
        <w:t xml:space="preserve">EXMO. SR. DR. JUIZ FEDERAL DA </w:t>
      </w:r>
      <w:r w:rsidR="00BD6368">
        <w:rPr>
          <w:rFonts w:asciiTheme="minorHAnsi" w:hAnsiTheme="minorHAnsi" w:cstheme="minorHAnsi"/>
          <w:b/>
          <w:bCs/>
          <w:sz w:val="24"/>
          <w:szCs w:val="24"/>
        </w:rPr>
        <w:t>24</w:t>
      </w:r>
      <w:r w:rsidRPr="00460258">
        <w:rPr>
          <w:rFonts w:asciiTheme="minorHAnsi" w:hAnsiTheme="minorHAnsi" w:cstheme="minorHAnsi"/>
          <w:b/>
          <w:bCs/>
          <w:sz w:val="24"/>
          <w:szCs w:val="24"/>
        </w:rPr>
        <w:t xml:space="preserve">ª VARA FEDERAL DA SUBSEÇÃO DE </w:t>
      </w:r>
      <w:r w:rsidR="00BD6368">
        <w:rPr>
          <w:rFonts w:asciiTheme="minorHAnsi" w:hAnsiTheme="minorHAnsi" w:cstheme="minorHAnsi"/>
          <w:b/>
          <w:bCs/>
          <w:sz w:val="24"/>
          <w:szCs w:val="24"/>
        </w:rPr>
        <w:t>PORTO ALEGRE</w:t>
      </w:r>
      <w:r w:rsidRPr="00460258">
        <w:rPr>
          <w:rFonts w:asciiTheme="minorHAnsi" w:hAnsiTheme="minorHAnsi" w:cstheme="minorHAnsi"/>
          <w:b/>
          <w:bCs/>
          <w:sz w:val="24"/>
          <w:szCs w:val="24"/>
        </w:rPr>
        <w:t xml:space="preserve"> – SEÇÃO JUDICIÁRIA DO RIO GRANDE DO SUL</w:t>
      </w:r>
    </w:p>
    <w:p w14:paraId="16CFB2C9" w14:textId="77777777" w:rsidR="004767F5" w:rsidRPr="00460258" w:rsidRDefault="00291592">
      <w:pPr>
        <w:spacing w:before="200" w:after="200" w:line="240" w:lineRule="auto"/>
        <w:jc w:val="both"/>
        <w:rPr>
          <w:rFonts w:asciiTheme="minorHAnsi" w:hAnsiTheme="minorHAnsi" w:cstheme="minorHAnsi"/>
          <w:sz w:val="24"/>
          <w:szCs w:val="24"/>
        </w:rPr>
      </w:pPr>
      <w:r w:rsidRPr="00460258">
        <w:rPr>
          <w:rFonts w:asciiTheme="minorHAnsi" w:hAnsiTheme="minorHAnsi" w:cstheme="minorHAnsi"/>
          <w:sz w:val="24"/>
          <w:szCs w:val="24"/>
        </w:rPr>
        <w:t> </w:t>
      </w:r>
    </w:p>
    <w:p w14:paraId="390A9153" w14:textId="77777777" w:rsidR="004767F5" w:rsidRPr="00460258" w:rsidRDefault="00291592">
      <w:pPr>
        <w:spacing w:before="200" w:after="200" w:line="240" w:lineRule="auto"/>
        <w:jc w:val="both"/>
        <w:rPr>
          <w:rFonts w:asciiTheme="minorHAnsi" w:hAnsiTheme="minorHAnsi" w:cstheme="minorHAnsi"/>
          <w:sz w:val="24"/>
          <w:szCs w:val="24"/>
        </w:rPr>
      </w:pPr>
      <w:r w:rsidRPr="00460258">
        <w:rPr>
          <w:rFonts w:asciiTheme="minorHAnsi" w:hAnsiTheme="minorHAnsi" w:cstheme="minorHAnsi"/>
          <w:sz w:val="24"/>
          <w:szCs w:val="24"/>
        </w:rPr>
        <w:t> </w:t>
      </w:r>
    </w:p>
    <w:p w14:paraId="657601DB" w14:textId="77777777" w:rsidR="004767F5" w:rsidRPr="00460258" w:rsidRDefault="00291592">
      <w:pPr>
        <w:spacing w:before="200" w:after="200" w:line="240" w:lineRule="auto"/>
        <w:jc w:val="both"/>
        <w:rPr>
          <w:rFonts w:asciiTheme="minorHAnsi" w:hAnsiTheme="minorHAnsi" w:cstheme="minorHAnsi"/>
          <w:sz w:val="24"/>
          <w:szCs w:val="24"/>
        </w:rPr>
      </w:pPr>
      <w:r w:rsidRPr="00460258">
        <w:rPr>
          <w:rFonts w:asciiTheme="minorHAnsi" w:hAnsiTheme="minorHAnsi" w:cstheme="minorHAnsi"/>
          <w:sz w:val="24"/>
          <w:szCs w:val="24"/>
        </w:rPr>
        <w:t> </w:t>
      </w:r>
    </w:p>
    <w:p w14:paraId="7B320D31" w14:textId="40112282" w:rsidR="004767F5" w:rsidRPr="00460258" w:rsidRDefault="00291592" w:rsidP="00556C2B">
      <w:pPr>
        <w:spacing w:before="200" w:after="200" w:line="240" w:lineRule="auto"/>
        <w:jc w:val="both"/>
        <w:rPr>
          <w:rFonts w:asciiTheme="minorHAnsi" w:hAnsiTheme="minorHAnsi" w:cstheme="minorHAnsi"/>
          <w:sz w:val="24"/>
          <w:szCs w:val="24"/>
        </w:rPr>
      </w:pPr>
      <w:r w:rsidRPr="00460258">
        <w:rPr>
          <w:rFonts w:asciiTheme="minorHAnsi" w:hAnsiTheme="minorHAnsi" w:cstheme="minorHAnsi"/>
          <w:b/>
          <w:bCs/>
          <w:sz w:val="24"/>
          <w:szCs w:val="24"/>
        </w:rPr>
        <w:t xml:space="preserve">Processo: </w:t>
      </w:r>
      <w:r w:rsidR="00BD6368">
        <w:t>5025112-68.2023.4.04.7100/RS</w:t>
      </w:r>
    </w:p>
    <w:p w14:paraId="2A10DF5F" w14:textId="36D62CEF" w:rsidR="004767F5" w:rsidRPr="00460258" w:rsidRDefault="00291592" w:rsidP="006B1470">
      <w:pPr>
        <w:spacing w:after="200" w:line="240" w:lineRule="auto"/>
        <w:rPr>
          <w:rFonts w:asciiTheme="minorHAnsi" w:hAnsiTheme="minorHAnsi" w:cstheme="minorHAnsi"/>
          <w:sz w:val="24"/>
          <w:szCs w:val="24"/>
        </w:rPr>
      </w:pPr>
      <w:r w:rsidRPr="00460258">
        <w:rPr>
          <w:rFonts w:asciiTheme="minorHAnsi" w:hAnsiTheme="minorHAnsi" w:cstheme="minorHAnsi"/>
          <w:sz w:val="24"/>
          <w:szCs w:val="24"/>
        </w:rPr>
        <w:t> </w:t>
      </w:r>
    </w:p>
    <w:p w14:paraId="6455FDDA" w14:textId="77777777" w:rsidR="004767F5" w:rsidRPr="00460258" w:rsidRDefault="00291592">
      <w:pPr>
        <w:spacing w:before="200" w:after="200" w:line="240" w:lineRule="auto"/>
        <w:rPr>
          <w:rFonts w:asciiTheme="minorHAnsi" w:hAnsiTheme="minorHAnsi" w:cstheme="minorHAnsi"/>
          <w:sz w:val="24"/>
          <w:szCs w:val="24"/>
        </w:rPr>
      </w:pPr>
      <w:r w:rsidRPr="00460258">
        <w:rPr>
          <w:rFonts w:asciiTheme="minorHAnsi" w:hAnsiTheme="minorHAnsi" w:cstheme="minorHAnsi"/>
          <w:sz w:val="24"/>
          <w:szCs w:val="24"/>
        </w:rPr>
        <w:t> </w:t>
      </w:r>
    </w:p>
    <w:p w14:paraId="51F872D4" w14:textId="77777777" w:rsidR="004767F5" w:rsidRPr="00460258" w:rsidRDefault="00291592">
      <w:pPr>
        <w:spacing w:before="200" w:after="200" w:line="240" w:lineRule="auto"/>
        <w:rPr>
          <w:rFonts w:asciiTheme="minorHAnsi" w:hAnsiTheme="minorHAnsi" w:cstheme="minorHAnsi"/>
          <w:sz w:val="24"/>
          <w:szCs w:val="24"/>
        </w:rPr>
      </w:pPr>
      <w:r w:rsidRPr="00460258">
        <w:rPr>
          <w:rFonts w:asciiTheme="minorHAnsi" w:hAnsiTheme="minorHAnsi" w:cstheme="minorHAnsi"/>
          <w:sz w:val="24"/>
          <w:szCs w:val="24"/>
        </w:rPr>
        <w:t> </w:t>
      </w:r>
    </w:p>
    <w:p w14:paraId="435A18AA" w14:textId="33227883" w:rsidR="004767F5" w:rsidRPr="00460258" w:rsidRDefault="006B1470">
      <w:pPr>
        <w:spacing w:before="200" w:after="200" w:line="240" w:lineRule="auto"/>
        <w:ind w:firstLine="1701"/>
        <w:jc w:val="both"/>
        <w:rPr>
          <w:rFonts w:asciiTheme="minorHAnsi" w:hAnsiTheme="minorHAnsi" w:cstheme="minorHAnsi"/>
          <w:sz w:val="24"/>
          <w:szCs w:val="24"/>
        </w:rPr>
      </w:pPr>
      <w:r w:rsidRPr="00460258">
        <w:rPr>
          <w:rFonts w:asciiTheme="minorHAnsi" w:hAnsiTheme="minorHAnsi" w:cstheme="minorHAnsi"/>
          <w:b/>
          <w:bCs/>
          <w:sz w:val="24"/>
          <w:szCs w:val="24"/>
        </w:rPr>
        <w:t>CAIXA ECONÔMICA FEDERAL – CEF</w:t>
      </w:r>
      <w:r w:rsidRPr="00460258">
        <w:rPr>
          <w:rFonts w:asciiTheme="minorHAnsi" w:hAnsiTheme="minorHAnsi" w:cstheme="minorHAnsi"/>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460258">
        <w:rPr>
          <w:rFonts w:asciiTheme="minorHAnsi" w:hAnsiTheme="minorHAnsi" w:cstheme="minorHAnsi"/>
          <w:sz w:val="24"/>
          <w:szCs w:val="24"/>
        </w:rPr>
        <w:t xml:space="preserve">, onde recebe citações, intimações e notificações de estilo, por seu advogado que esta subscreve, mandato incluso nos autos da </w:t>
      </w:r>
      <w:r w:rsidR="00291592" w:rsidRPr="00460258">
        <w:rPr>
          <w:rFonts w:asciiTheme="minorHAnsi" w:hAnsiTheme="minorHAnsi" w:cstheme="minorHAnsi"/>
          <w:b/>
          <w:bCs/>
          <w:i/>
          <w:iCs/>
          <w:sz w:val="24"/>
          <w:szCs w:val="24"/>
        </w:rPr>
        <w:t xml:space="preserve">AÇÃO </w:t>
      </w:r>
      <w:r w:rsidR="007522DC">
        <w:rPr>
          <w:rFonts w:asciiTheme="minorHAnsi" w:hAnsiTheme="minorHAnsi" w:cstheme="minorHAnsi"/>
          <w:b/>
          <w:bCs/>
          <w:i/>
          <w:iCs/>
          <w:sz w:val="24"/>
          <w:szCs w:val="24"/>
        </w:rPr>
        <w:t>ANULATÓRIA</w:t>
      </w:r>
      <w:r w:rsidR="00291592" w:rsidRPr="00460258">
        <w:rPr>
          <w:rFonts w:asciiTheme="minorHAnsi" w:hAnsiTheme="minorHAnsi" w:cstheme="minorHAnsi"/>
          <w:b/>
          <w:bCs/>
          <w:i/>
          <w:iCs/>
          <w:sz w:val="24"/>
          <w:szCs w:val="24"/>
        </w:rPr>
        <w:t xml:space="preserve">, </w:t>
      </w:r>
      <w:r w:rsidR="00291592" w:rsidRPr="00460258">
        <w:rPr>
          <w:rFonts w:asciiTheme="minorHAnsi" w:hAnsiTheme="minorHAnsi" w:cstheme="minorHAnsi"/>
          <w:sz w:val="24"/>
          <w:szCs w:val="24"/>
        </w:rPr>
        <w:t xml:space="preserve">que lhe promove </w:t>
      </w:r>
      <w:r w:rsidR="00BD6368" w:rsidRPr="00BD6368">
        <w:rPr>
          <w:rFonts w:asciiTheme="minorHAnsi" w:hAnsiTheme="minorHAnsi" w:cstheme="minorHAnsi"/>
          <w:b/>
          <w:bCs/>
          <w:sz w:val="24"/>
          <w:szCs w:val="24"/>
        </w:rPr>
        <w:t>PABLO ENRICO MAYER DA SILVA</w:t>
      </w:r>
      <w:r w:rsidR="00291592" w:rsidRPr="00460258">
        <w:rPr>
          <w:rFonts w:asciiTheme="minorHAnsi" w:hAnsiTheme="minorHAnsi" w:cstheme="minorHAnsi"/>
          <w:sz w:val="24"/>
          <w:szCs w:val="24"/>
        </w:rPr>
        <w:t xml:space="preserve">, em trâmite perante este Douto Juízo, vem, </w:t>
      </w:r>
      <w:r w:rsidR="00291592" w:rsidRPr="00460258">
        <w:rPr>
          <w:rFonts w:asciiTheme="minorHAnsi" w:hAnsiTheme="minorHAnsi" w:cstheme="minorHAnsi"/>
          <w:i/>
          <w:iCs/>
          <w:sz w:val="24"/>
          <w:szCs w:val="24"/>
        </w:rPr>
        <w:t>mui</w:t>
      </w:r>
      <w:r w:rsidR="00291592" w:rsidRPr="00460258">
        <w:rPr>
          <w:rFonts w:asciiTheme="minorHAnsi" w:hAnsiTheme="minorHAnsi" w:cstheme="minorHAnsi"/>
          <w:sz w:val="24"/>
          <w:szCs w:val="24"/>
        </w:rPr>
        <w:t xml:space="preserve"> respeitosamente, à presença de Vossa Excelência, apresentar</w:t>
      </w:r>
    </w:p>
    <w:p w14:paraId="72710FF1" w14:textId="77777777" w:rsidR="004767F5" w:rsidRPr="00460258" w:rsidRDefault="00291592">
      <w:pPr>
        <w:spacing w:before="200" w:after="200" w:line="240" w:lineRule="auto"/>
        <w:jc w:val="center"/>
        <w:rPr>
          <w:rFonts w:asciiTheme="minorHAnsi" w:hAnsiTheme="minorHAnsi" w:cstheme="minorHAnsi"/>
          <w:sz w:val="24"/>
          <w:szCs w:val="24"/>
        </w:rPr>
      </w:pPr>
      <w:r w:rsidRPr="00460258">
        <w:rPr>
          <w:rFonts w:asciiTheme="minorHAnsi" w:hAnsiTheme="minorHAnsi" w:cstheme="minorHAnsi"/>
          <w:b/>
          <w:bCs/>
          <w:sz w:val="24"/>
          <w:szCs w:val="24"/>
        </w:rPr>
        <w:t>C O N T E S T A Ç Ã O</w:t>
      </w:r>
    </w:p>
    <w:p w14:paraId="767D76C0" w14:textId="77777777" w:rsidR="004767F5" w:rsidRPr="00460258" w:rsidRDefault="00291592">
      <w:pPr>
        <w:spacing w:before="200" w:after="200" w:line="240" w:lineRule="auto"/>
        <w:jc w:val="both"/>
        <w:rPr>
          <w:rFonts w:asciiTheme="minorHAnsi" w:hAnsiTheme="minorHAnsi" w:cstheme="minorHAnsi"/>
          <w:sz w:val="24"/>
          <w:szCs w:val="24"/>
        </w:rPr>
      </w:pPr>
      <w:r w:rsidRPr="00460258">
        <w:rPr>
          <w:rFonts w:asciiTheme="minorHAnsi" w:hAnsiTheme="minorHAnsi" w:cstheme="minorHAnsi"/>
          <w:sz w:val="24"/>
          <w:szCs w:val="24"/>
        </w:rPr>
        <w:t>Consoante às razões de fato e de direito que passa a expor</w:t>
      </w:r>
    </w:p>
    <w:p w14:paraId="4D7532F5" w14:textId="77777777" w:rsidR="00AF1F4A" w:rsidRPr="00460258" w:rsidRDefault="00AF1F4A">
      <w:pPr>
        <w:spacing w:before="200" w:after="200" w:line="240" w:lineRule="auto"/>
        <w:jc w:val="center"/>
        <w:rPr>
          <w:rFonts w:asciiTheme="minorHAnsi" w:hAnsiTheme="minorHAnsi" w:cstheme="minorHAnsi"/>
          <w:b/>
          <w:bCs/>
          <w:sz w:val="24"/>
          <w:szCs w:val="24"/>
          <w:u w:val="single"/>
        </w:rPr>
      </w:pPr>
    </w:p>
    <w:p w14:paraId="7C90E13B" w14:textId="77777777" w:rsidR="00AF1F4A" w:rsidRPr="00460258" w:rsidRDefault="00AF1F4A">
      <w:pPr>
        <w:spacing w:before="200" w:after="200" w:line="240" w:lineRule="auto"/>
        <w:jc w:val="center"/>
        <w:rPr>
          <w:rFonts w:asciiTheme="minorHAnsi" w:hAnsiTheme="minorHAnsi" w:cstheme="minorHAnsi"/>
          <w:b/>
          <w:bCs/>
          <w:sz w:val="24"/>
          <w:szCs w:val="24"/>
          <w:u w:val="single"/>
        </w:rPr>
      </w:pPr>
    </w:p>
    <w:p w14:paraId="5313B8A4" w14:textId="77777777" w:rsidR="00460258" w:rsidRPr="00460258" w:rsidRDefault="00460258" w:rsidP="00460258">
      <w:pPr>
        <w:pStyle w:val="Ttulo2"/>
        <w:ind w:right="426"/>
        <w:jc w:val="center"/>
        <w:rPr>
          <w:rFonts w:asciiTheme="minorHAnsi" w:eastAsia="Calibri" w:hAnsiTheme="minorHAnsi" w:cstheme="minorHAnsi"/>
          <w:b/>
          <w:bCs/>
          <w:color w:val="auto"/>
          <w:sz w:val="24"/>
          <w:szCs w:val="24"/>
        </w:rPr>
      </w:pPr>
      <w:r w:rsidRPr="00460258">
        <w:rPr>
          <w:rFonts w:asciiTheme="minorHAnsi" w:eastAsia="Calibri" w:hAnsiTheme="minorHAnsi" w:cstheme="minorHAnsi"/>
          <w:b/>
          <w:bCs/>
          <w:color w:val="auto"/>
          <w:sz w:val="24"/>
          <w:szCs w:val="24"/>
        </w:rPr>
        <w:t>DA SÍNTESE DA DEMANDA</w:t>
      </w:r>
    </w:p>
    <w:p w14:paraId="5C1003C3" w14:textId="77777777" w:rsidR="00460258" w:rsidRPr="00460258" w:rsidRDefault="00460258" w:rsidP="00460258">
      <w:pPr>
        <w:spacing w:line="360" w:lineRule="auto"/>
        <w:ind w:firstLine="2880"/>
        <w:jc w:val="both"/>
        <w:rPr>
          <w:rFonts w:asciiTheme="minorHAnsi" w:hAnsiTheme="minorHAnsi" w:cstheme="minorHAnsi"/>
          <w:sz w:val="24"/>
          <w:szCs w:val="24"/>
        </w:rPr>
      </w:pPr>
    </w:p>
    <w:p w14:paraId="369F46B1" w14:textId="72DF6016" w:rsidR="00460258" w:rsidRPr="00460258" w:rsidRDefault="00460258" w:rsidP="00460258">
      <w:pPr>
        <w:spacing w:line="360" w:lineRule="auto"/>
        <w:ind w:firstLine="2880"/>
        <w:jc w:val="both"/>
        <w:rPr>
          <w:rFonts w:asciiTheme="minorHAnsi" w:hAnsiTheme="minorHAnsi" w:cstheme="minorHAnsi"/>
          <w:sz w:val="24"/>
          <w:szCs w:val="24"/>
        </w:rPr>
      </w:pPr>
      <w:r w:rsidRPr="00460258">
        <w:rPr>
          <w:rFonts w:asciiTheme="minorHAnsi" w:hAnsiTheme="minorHAnsi" w:cstheme="minorHAnsi"/>
          <w:sz w:val="24"/>
          <w:szCs w:val="24"/>
        </w:rPr>
        <w:t xml:space="preserve">A parte recorrente ingressou com ação anulatória sob a alegação de ser possuidor de um apartamento </w:t>
      </w:r>
      <w:r w:rsidR="00BD6368" w:rsidRPr="00BD6368">
        <w:rPr>
          <w:rFonts w:asciiTheme="minorHAnsi" w:hAnsiTheme="minorHAnsi" w:cstheme="minorHAnsi"/>
          <w:sz w:val="24"/>
          <w:szCs w:val="24"/>
        </w:rPr>
        <w:t>Registr</w:t>
      </w:r>
      <w:r w:rsidR="00BD6368">
        <w:rPr>
          <w:rFonts w:asciiTheme="minorHAnsi" w:hAnsiTheme="minorHAnsi" w:cstheme="minorHAnsi"/>
          <w:sz w:val="24"/>
          <w:szCs w:val="24"/>
        </w:rPr>
        <w:t>o</w:t>
      </w:r>
      <w:r w:rsidR="00BD6368" w:rsidRPr="00BD6368">
        <w:rPr>
          <w:rFonts w:asciiTheme="minorHAnsi" w:hAnsiTheme="minorHAnsi" w:cstheme="minorHAnsi"/>
          <w:sz w:val="24"/>
          <w:szCs w:val="24"/>
        </w:rPr>
        <w:t xml:space="preserve"> de Imóveis da Comarca de Gravataí/RS, sob o número de matrícula 92.280</w:t>
      </w:r>
      <w:r w:rsidRPr="00460258">
        <w:rPr>
          <w:rFonts w:asciiTheme="minorHAnsi" w:hAnsiTheme="minorHAnsi" w:cstheme="minorHAnsi"/>
          <w:sz w:val="24"/>
          <w:szCs w:val="24"/>
        </w:rPr>
        <w:t>, mora e reside nesse endereço desde o dia que efetuou o financiamento.</w:t>
      </w:r>
    </w:p>
    <w:p w14:paraId="109CC19C" w14:textId="77777777" w:rsidR="00460258" w:rsidRPr="00460258" w:rsidRDefault="00460258" w:rsidP="00460258">
      <w:pPr>
        <w:spacing w:line="360" w:lineRule="auto"/>
        <w:ind w:firstLine="2880"/>
        <w:jc w:val="both"/>
        <w:rPr>
          <w:rFonts w:asciiTheme="minorHAnsi" w:hAnsiTheme="minorHAnsi" w:cstheme="minorHAnsi"/>
          <w:sz w:val="24"/>
          <w:szCs w:val="24"/>
        </w:rPr>
      </w:pPr>
    </w:p>
    <w:p w14:paraId="1762C8B8" w14:textId="77777777" w:rsidR="00460258" w:rsidRPr="00460258" w:rsidRDefault="00460258" w:rsidP="00460258">
      <w:pPr>
        <w:spacing w:line="360" w:lineRule="auto"/>
        <w:ind w:firstLine="2880"/>
        <w:jc w:val="both"/>
        <w:rPr>
          <w:rFonts w:asciiTheme="minorHAnsi" w:hAnsiTheme="minorHAnsi" w:cstheme="minorHAnsi"/>
          <w:sz w:val="24"/>
          <w:szCs w:val="24"/>
        </w:rPr>
      </w:pPr>
    </w:p>
    <w:p w14:paraId="7874AD81" w14:textId="77777777" w:rsidR="00460258" w:rsidRPr="00460258" w:rsidRDefault="00460258" w:rsidP="00460258">
      <w:pPr>
        <w:spacing w:line="360" w:lineRule="auto"/>
        <w:ind w:firstLine="2880"/>
        <w:jc w:val="both"/>
        <w:rPr>
          <w:rFonts w:asciiTheme="minorHAnsi" w:hAnsiTheme="minorHAnsi" w:cstheme="minorHAnsi"/>
          <w:sz w:val="24"/>
          <w:szCs w:val="24"/>
        </w:rPr>
      </w:pPr>
    </w:p>
    <w:p w14:paraId="03A41508" w14:textId="77777777" w:rsidR="00460258" w:rsidRPr="00460258" w:rsidRDefault="00460258" w:rsidP="00460258">
      <w:pPr>
        <w:spacing w:line="360" w:lineRule="auto"/>
        <w:ind w:firstLine="2880"/>
        <w:jc w:val="both"/>
        <w:rPr>
          <w:rFonts w:asciiTheme="minorHAnsi" w:hAnsiTheme="minorHAnsi" w:cstheme="minorHAnsi"/>
          <w:sz w:val="24"/>
          <w:szCs w:val="24"/>
        </w:rPr>
      </w:pPr>
    </w:p>
    <w:p w14:paraId="48C78223" w14:textId="4DA70405" w:rsidR="00460258" w:rsidRDefault="00460258" w:rsidP="00460258">
      <w:pPr>
        <w:spacing w:line="360" w:lineRule="auto"/>
        <w:ind w:firstLine="2880"/>
        <w:jc w:val="both"/>
        <w:rPr>
          <w:rFonts w:asciiTheme="minorHAnsi" w:hAnsiTheme="minorHAnsi" w:cstheme="minorHAnsi"/>
          <w:sz w:val="24"/>
          <w:szCs w:val="24"/>
        </w:rPr>
      </w:pPr>
      <w:r w:rsidRPr="00460258">
        <w:rPr>
          <w:rFonts w:asciiTheme="minorHAnsi" w:hAnsiTheme="minorHAnsi" w:cstheme="minorHAnsi"/>
          <w:sz w:val="24"/>
          <w:szCs w:val="24"/>
        </w:rPr>
        <w:t xml:space="preserve">Desde a exordial, confessa o recorrente que conseguiu honrar o contrato e pagar as prestações </w:t>
      </w:r>
      <w:r>
        <w:rPr>
          <w:rFonts w:asciiTheme="minorHAnsi" w:hAnsiTheme="minorHAnsi" w:cstheme="minorHAnsi"/>
          <w:sz w:val="24"/>
          <w:szCs w:val="24"/>
        </w:rPr>
        <w:t>de modo que</w:t>
      </w:r>
      <w:r w:rsidRPr="00460258">
        <w:rPr>
          <w:rFonts w:asciiTheme="minorHAnsi" w:hAnsiTheme="minorHAnsi" w:cstheme="minorHAnsi"/>
          <w:sz w:val="24"/>
          <w:szCs w:val="24"/>
        </w:rPr>
        <w:t xml:space="preserve"> incorreu em inadimplência, buscando transferir à CAIXA a má gestão de sua vida privada.</w:t>
      </w:r>
      <w:r>
        <w:rPr>
          <w:rFonts w:asciiTheme="minorHAnsi" w:hAnsiTheme="minorHAnsi" w:cstheme="minorHAnsi"/>
          <w:sz w:val="24"/>
          <w:szCs w:val="24"/>
        </w:rPr>
        <w:t xml:space="preserve"> Assim sendo, houve consolidação da propriedade em favor da CAIXA.</w:t>
      </w:r>
    </w:p>
    <w:p w14:paraId="37FF1F64" w14:textId="77777777" w:rsidR="00BD6368" w:rsidRDefault="00BD6368" w:rsidP="00460258">
      <w:pPr>
        <w:spacing w:line="360" w:lineRule="auto"/>
        <w:ind w:firstLine="2880"/>
        <w:jc w:val="both"/>
        <w:rPr>
          <w:rFonts w:asciiTheme="minorHAnsi" w:hAnsiTheme="minorHAnsi" w:cstheme="minorHAnsi"/>
          <w:sz w:val="24"/>
          <w:szCs w:val="24"/>
        </w:rPr>
      </w:pPr>
    </w:p>
    <w:p w14:paraId="06F5A601" w14:textId="5B05448E" w:rsidR="00BD6368" w:rsidRDefault="00BD6368" w:rsidP="00460258">
      <w:pPr>
        <w:spacing w:line="360" w:lineRule="auto"/>
        <w:ind w:firstLine="2880"/>
        <w:jc w:val="both"/>
        <w:rPr>
          <w:rFonts w:asciiTheme="minorHAnsi" w:hAnsiTheme="minorHAnsi" w:cstheme="minorHAnsi"/>
          <w:sz w:val="24"/>
          <w:szCs w:val="24"/>
        </w:rPr>
      </w:pPr>
      <w:r>
        <w:rPr>
          <w:rFonts w:asciiTheme="minorHAnsi" w:hAnsiTheme="minorHAnsi" w:cstheme="minorHAnsi"/>
          <w:sz w:val="24"/>
          <w:szCs w:val="24"/>
        </w:rPr>
        <w:t>Há uma alegação impertinente de não ser devido o débito oriundo do imóvel que deu causa à sua adjudicação em favor da CAIXA, que o contratante faleceu, extinguindo assim a dívida da alienação fiduciária, concretizando a propriedade em favor dos sucessores.</w:t>
      </w:r>
    </w:p>
    <w:p w14:paraId="215D2D04" w14:textId="77777777" w:rsidR="00BD6368" w:rsidRPr="00460258" w:rsidRDefault="00BD6368" w:rsidP="00460258">
      <w:pPr>
        <w:spacing w:line="360" w:lineRule="auto"/>
        <w:ind w:firstLine="2880"/>
        <w:jc w:val="both"/>
        <w:rPr>
          <w:rFonts w:asciiTheme="minorHAnsi" w:hAnsiTheme="minorHAnsi" w:cstheme="minorHAnsi"/>
          <w:sz w:val="24"/>
          <w:szCs w:val="24"/>
        </w:rPr>
      </w:pPr>
    </w:p>
    <w:p w14:paraId="28D85554" w14:textId="77777777" w:rsidR="00460258" w:rsidRDefault="00460258" w:rsidP="00460258">
      <w:pPr>
        <w:spacing w:line="360" w:lineRule="auto"/>
        <w:ind w:firstLine="2880"/>
        <w:jc w:val="both"/>
        <w:rPr>
          <w:rFonts w:asciiTheme="minorHAnsi" w:hAnsiTheme="minorHAnsi" w:cstheme="minorHAnsi"/>
          <w:sz w:val="24"/>
          <w:szCs w:val="24"/>
        </w:rPr>
      </w:pPr>
      <w:r w:rsidRPr="00460258">
        <w:rPr>
          <w:rFonts w:asciiTheme="minorHAnsi" w:hAnsiTheme="minorHAnsi" w:cstheme="minorHAnsi"/>
          <w:sz w:val="24"/>
          <w:szCs w:val="24"/>
        </w:rPr>
        <w:t xml:space="preserve">Ocorre que, após não efetuar o pagamento dentro do prazo teve o imóvel consolidado pela CAIXA e recebeu notificação dos leilões. Todavia, não concordando com o cumprimento do contrato deliberadamente firmado, aduz que não concorda com a situação e que não conseguiu efetuar o pagamento em razão das condições impostas pelo banco que teria se negado a negociar e salientado que o valor só poderia ser pago à vista. </w:t>
      </w:r>
    </w:p>
    <w:p w14:paraId="7940DB06" w14:textId="77777777" w:rsidR="00BD6368" w:rsidRPr="00460258" w:rsidRDefault="00BD6368" w:rsidP="00460258">
      <w:pPr>
        <w:spacing w:line="360" w:lineRule="auto"/>
        <w:ind w:firstLine="2880"/>
        <w:jc w:val="both"/>
        <w:rPr>
          <w:rFonts w:asciiTheme="minorHAnsi" w:hAnsiTheme="minorHAnsi" w:cstheme="minorHAnsi"/>
          <w:sz w:val="24"/>
          <w:szCs w:val="24"/>
        </w:rPr>
      </w:pPr>
    </w:p>
    <w:p w14:paraId="47B895B0" w14:textId="77777777" w:rsidR="00460258" w:rsidRPr="00460258" w:rsidRDefault="00460258" w:rsidP="00460258">
      <w:pPr>
        <w:pStyle w:val="PargrafodaLista"/>
        <w:spacing w:line="320" w:lineRule="exact"/>
        <w:ind w:left="0" w:firstLine="709"/>
        <w:jc w:val="both"/>
        <w:rPr>
          <w:rFonts w:asciiTheme="minorHAnsi" w:eastAsia="Times" w:hAnsiTheme="minorHAnsi" w:cstheme="minorHAnsi"/>
          <w:bCs/>
          <w:iCs/>
          <w:color w:val="000000"/>
          <w:sz w:val="24"/>
          <w:szCs w:val="24"/>
        </w:rPr>
      </w:pPr>
      <w:r w:rsidRPr="00460258">
        <w:rPr>
          <w:rFonts w:asciiTheme="minorHAnsi" w:eastAsia="Times" w:hAnsiTheme="minorHAnsi" w:cstheme="minorHAnsi"/>
          <w:bCs/>
          <w:iCs/>
          <w:color w:val="000000"/>
          <w:sz w:val="24"/>
          <w:szCs w:val="24"/>
        </w:rPr>
        <w:t>Não obstante as corretas fundamentações do juízo a quo, entendeu a parte autora, ora recorrente, por interpor recurso, que deverá ser improvido pelos motivos a seguir expostos:</w:t>
      </w:r>
    </w:p>
    <w:p w14:paraId="0F536D23" w14:textId="77777777" w:rsidR="00460258" w:rsidRPr="00460258" w:rsidRDefault="00460258" w:rsidP="00460258">
      <w:pPr>
        <w:pStyle w:val="PargrafodaLista"/>
        <w:spacing w:line="320" w:lineRule="exact"/>
        <w:ind w:left="0" w:firstLine="709"/>
        <w:jc w:val="both"/>
        <w:rPr>
          <w:rFonts w:asciiTheme="minorHAnsi" w:eastAsia="Times" w:hAnsiTheme="minorHAnsi" w:cstheme="minorHAnsi"/>
          <w:bCs/>
          <w:iCs/>
          <w:color w:val="000000"/>
          <w:sz w:val="24"/>
          <w:szCs w:val="24"/>
        </w:rPr>
      </w:pPr>
    </w:p>
    <w:p w14:paraId="0E8E9649" w14:textId="77777777" w:rsidR="00460258" w:rsidRPr="00460258" w:rsidRDefault="00460258" w:rsidP="00460258">
      <w:pPr>
        <w:pStyle w:val="PargrafodaLista"/>
        <w:spacing w:line="320" w:lineRule="exact"/>
        <w:ind w:left="0" w:firstLine="709"/>
        <w:jc w:val="both"/>
        <w:rPr>
          <w:rFonts w:asciiTheme="minorHAnsi" w:eastAsia="Times" w:hAnsiTheme="minorHAnsi" w:cstheme="minorHAnsi"/>
          <w:bCs/>
          <w:iCs/>
          <w:color w:val="000000"/>
          <w:sz w:val="24"/>
          <w:szCs w:val="24"/>
        </w:rPr>
      </w:pPr>
    </w:p>
    <w:p w14:paraId="69359990" w14:textId="77777777" w:rsidR="00460258" w:rsidRPr="00460258" w:rsidRDefault="00460258" w:rsidP="00460258">
      <w:pPr>
        <w:pStyle w:val="PargrafodaLista"/>
        <w:spacing w:line="320" w:lineRule="exact"/>
        <w:ind w:left="0" w:firstLine="709"/>
        <w:jc w:val="both"/>
        <w:rPr>
          <w:rFonts w:asciiTheme="minorHAnsi" w:eastAsia="Times" w:hAnsiTheme="minorHAnsi" w:cstheme="minorHAnsi"/>
          <w:bCs/>
          <w:iCs/>
          <w:color w:val="000000"/>
          <w:sz w:val="24"/>
          <w:szCs w:val="24"/>
        </w:rPr>
      </w:pPr>
    </w:p>
    <w:p w14:paraId="48512B50" w14:textId="77777777" w:rsidR="00460258" w:rsidRPr="00460258" w:rsidRDefault="00460258" w:rsidP="00460258">
      <w:pPr>
        <w:spacing w:line="360" w:lineRule="auto"/>
        <w:jc w:val="center"/>
        <w:rPr>
          <w:rFonts w:asciiTheme="minorHAnsi" w:hAnsiTheme="minorHAnsi" w:cstheme="minorHAnsi"/>
          <w:b/>
          <w:sz w:val="24"/>
          <w:szCs w:val="24"/>
        </w:rPr>
      </w:pPr>
      <w:r w:rsidRPr="00460258">
        <w:rPr>
          <w:rFonts w:asciiTheme="minorHAnsi" w:eastAsia="Times" w:hAnsiTheme="minorHAnsi" w:cstheme="minorHAnsi"/>
          <w:b/>
          <w:iCs/>
          <w:color w:val="000000"/>
          <w:sz w:val="24"/>
          <w:szCs w:val="24"/>
          <w:lang w:val="en-US" w:eastAsia="ja-JP"/>
        </w:rPr>
        <w:t>DA REGULARIDADE DOS PROCEDIMENTOS DE CONSOLIDAÇÃO DA PROPRIEDADE</w:t>
      </w:r>
    </w:p>
    <w:p w14:paraId="6CF77B85" w14:textId="77777777" w:rsidR="00460258" w:rsidRPr="00460258" w:rsidRDefault="00460258" w:rsidP="00460258">
      <w:pPr>
        <w:tabs>
          <w:tab w:val="left" w:pos="0"/>
        </w:tabs>
        <w:suppressAutoHyphens/>
        <w:spacing w:line="320" w:lineRule="exact"/>
        <w:jc w:val="both"/>
        <w:rPr>
          <w:rFonts w:asciiTheme="minorHAnsi" w:hAnsiTheme="minorHAnsi" w:cstheme="minorHAnsi"/>
          <w:sz w:val="24"/>
          <w:szCs w:val="24"/>
        </w:rPr>
      </w:pPr>
      <w:r w:rsidRPr="00460258">
        <w:rPr>
          <w:rFonts w:asciiTheme="minorHAnsi" w:hAnsiTheme="minorHAnsi" w:cstheme="minorHAnsi"/>
          <w:sz w:val="24"/>
          <w:szCs w:val="24"/>
        </w:rPr>
        <w:tab/>
        <w:t xml:space="preserve">Quando há um contrato obrigando o devedor a pagar mensalmente as prestações sob pena de constituição em mora e consolidação da propriedade em nome da credora fiduciária, quando ocorre o seu inadimplemento a CAIXA possui o legítimo direito de fazer valer o contrato, pois não pode dar-se ao luxo de conceder favorecimento eterno a determinado mutuário em detrimento de outros. </w:t>
      </w:r>
    </w:p>
    <w:p w14:paraId="43E26044" w14:textId="77777777" w:rsidR="00460258" w:rsidRPr="00460258" w:rsidRDefault="00460258" w:rsidP="00460258">
      <w:pPr>
        <w:tabs>
          <w:tab w:val="left" w:pos="0"/>
        </w:tabs>
        <w:suppressAutoHyphens/>
        <w:spacing w:line="320" w:lineRule="exact"/>
        <w:jc w:val="both"/>
        <w:rPr>
          <w:rFonts w:asciiTheme="minorHAnsi" w:hAnsiTheme="minorHAnsi" w:cstheme="minorHAnsi"/>
          <w:sz w:val="24"/>
          <w:szCs w:val="24"/>
        </w:rPr>
      </w:pPr>
    </w:p>
    <w:p w14:paraId="5E93E3B9" w14:textId="77777777" w:rsidR="00460258" w:rsidRPr="00460258" w:rsidRDefault="00460258" w:rsidP="00460258">
      <w:pPr>
        <w:tabs>
          <w:tab w:val="left" w:pos="0"/>
        </w:tabs>
        <w:suppressAutoHyphens/>
        <w:spacing w:line="320" w:lineRule="exact"/>
        <w:jc w:val="both"/>
        <w:rPr>
          <w:rFonts w:asciiTheme="minorHAnsi" w:hAnsiTheme="minorHAnsi" w:cstheme="minorHAnsi"/>
          <w:sz w:val="24"/>
          <w:szCs w:val="24"/>
        </w:rPr>
      </w:pPr>
      <w:r w:rsidRPr="00460258">
        <w:rPr>
          <w:rFonts w:asciiTheme="minorHAnsi" w:hAnsiTheme="minorHAnsi" w:cstheme="minorHAnsi"/>
          <w:sz w:val="24"/>
          <w:szCs w:val="24"/>
        </w:rPr>
        <w:tab/>
        <w:t xml:space="preserve">Neste sentido, dispõe o artigo 26 da Lei 9.514/97: </w:t>
      </w:r>
    </w:p>
    <w:p w14:paraId="6A9413EF" w14:textId="77777777" w:rsidR="00460258" w:rsidRPr="00460258" w:rsidRDefault="00460258" w:rsidP="00460258">
      <w:pPr>
        <w:tabs>
          <w:tab w:val="left" w:pos="0"/>
        </w:tabs>
        <w:suppressAutoHyphens/>
        <w:spacing w:line="320" w:lineRule="exact"/>
        <w:jc w:val="both"/>
        <w:rPr>
          <w:rFonts w:asciiTheme="minorHAnsi" w:hAnsiTheme="minorHAnsi" w:cstheme="minorHAnsi"/>
          <w:sz w:val="24"/>
          <w:szCs w:val="24"/>
        </w:rPr>
      </w:pPr>
    </w:p>
    <w:p w14:paraId="05AA6335" w14:textId="45DFCF3D" w:rsidR="00460258" w:rsidRPr="00460258" w:rsidRDefault="00460258" w:rsidP="00460258">
      <w:pPr>
        <w:tabs>
          <w:tab w:val="left" w:pos="426"/>
        </w:tabs>
        <w:suppressAutoHyphens/>
        <w:spacing w:line="320" w:lineRule="exact"/>
        <w:ind w:left="2268"/>
        <w:jc w:val="both"/>
        <w:rPr>
          <w:rFonts w:asciiTheme="minorHAnsi" w:hAnsiTheme="minorHAnsi" w:cstheme="minorHAnsi"/>
          <w:i/>
          <w:iCs/>
          <w:sz w:val="24"/>
          <w:szCs w:val="24"/>
        </w:rPr>
      </w:pPr>
      <w:r w:rsidRPr="00460258">
        <w:rPr>
          <w:rFonts w:asciiTheme="minorHAnsi" w:hAnsiTheme="minorHAnsi" w:cstheme="minorHAnsi"/>
          <w:i/>
          <w:iCs/>
          <w:sz w:val="24"/>
          <w:szCs w:val="24"/>
        </w:rPr>
        <w:t xml:space="preserve">Art. 26. Vencida e não paga, no todo ou em parte, a dívida e constituído em mora o fiduciante, </w:t>
      </w:r>
      <w:r w:rsidRPr="00460258">
        <w:rPr>
          <w:rFonts w:asciiTheme="minorHAnsi" w:hAnsiTheme="minorHAnsi" w:cstheme="minorHAnsi"/>
          <w:b/>
          <w:bCs/>
          <w:i/>
          <w:iCs/>
          <w:sz w:val="24"/>
          <w:szCs w:val="24"/>
          <w:u w:val="single"/>
        </w:rPr>
        <w:t xml:space="preserve">consolidar-se-á, nos termos deste artigo, a propriedade em nome do fiduciário. </w:t>
      </w:r>
    </w:p>
    <w:p w14:paraId="74AC91C3" w14:textId="77777777" w:rsidR="00460258" w:rsidRPr="00460258" w:rsidRDefault="00460258" w:rsidP="00460258">
      <w:pPr>
        <w:tabs>
          <w:tab w:val="left" w:pos="0"/>
        </w:tabs>
        <w:suppressAutoHyphens/>
        <w:spacing w:line="320" w:lineRule="exact"/>
        <w:jc w:val="both"/>
        <w:rPr>
          <w:rFonts w:asciiTheme="minorHAnsi" w:hAnsiTheme="minorHAnsi" w:cstheme="minorHAnsi"/>
          <w:sz w:val="24"/>
          <w:szCs w:val="24"/>
        </w:rPr>
      </w:pPr>
    </w:p>
    <w:p w14:paraId="1B60D7CF" w14:textId="77777777" w:rsidR="00460258" w:rsidRPr="00460258" w:rsidRDefault="00460258" w:rsidP="00460258">
      <w:pPr>
        <w:tabs>
          <w:tab w:val="left" w:pos="0"/>
        </w:tabs>
        <w:suppressAutoHyphens/>
        <w:spacing w:line="320" w:lineRule="exact"/>
        <w:jc w:val="both"/>
        <w:rPr>
          <w:rFonts w:asciiTheme="minorHAnsi" w:hAnsiTheme="minorHAnsi" w:cstheme="minorHAnsi"/>
          <w:sz w:val="24"/>
          <w:szCs w:val="24"/>
        </w:rPr>
      </w:pPr>
      <w:r w:rsidRPr="00460258">
        <w:rPr>
          <w:rFonts w:asciiTheme="minorHAnsi" w:hAnsiTheme="minorHAnsi" w:cstheme="minorHAnsi"/>
          <w:sz w:val="24"/>
          <w:szCs w:val="24"/>
        </w:rPr>
        <w:lastRenderedPageBreak/>
        <w:tab/>
        <w:t>Como se vê, perfeitamente legítima a consolidação do domínio prevista na Lei 9.514/97, tendo a perda do imóvel sido motivada unicamente pela inadimplência contratual, razão pela qual não pode querer a parte inadimplente simplesmente desrespeitar o contrato, e ainda deixar de sofrer eventual prejuízo decorrente.</w:t>
      </w:r>
    </w:p>
    <w:p w14:paraId="6D43DE50" w14:textId="77777777" w:rsidR="00460258" w:rsidRDefault="00460258" w:rsidP="00460258">
      <w:pPr>
        <w:tabs>
          <w:tab w:val="left" w:pos="0"/>
        </w:tabs>
        <w:suppressAutoHyphens/>
        <w:spacing w:line="320" w:lineRule="exact"/>
        <w:jc w:val="both"/>
        <w:rPr>
          <w:rFonts w:asciiTheme="minorHAnsi" w:hAnsiTheme="minorHAnsi" w:cstheme="minorHAnsi"/>
          <w:sz w:val="24"/>
          <w:szCs w:val="24"/>
        </w:rPr>
      </w:pPr>
    </w:p>
    <w:p w14:paraId="7089944B" w14:textId="77777777" w:rsidR="007522DC" w:rsidRDefault="007522DC" w:rsidP="00460258">
      <w:pPr>
        <w:tabs>
          <w:tab w:val="left" w:pos="0"/>
        </w:tabs>
        <w:suppressAutoHyphens/>
        <w:spacing w:line="320" w:lineRule="exact"/>
        <w:jc w:val="both"/>
        <w:rPr>
          <w:rFonts w:asciiTheme="minorHAnsi" w:hAnsiTheme="minorHAnsi" w:cstheme="minorHAnsi"/>
          <w:sz w:val="24"/>
          <w:szCs w:val="24"/>
        </w:rPr>
      </w:pPr>
    </w:p>
    <w:p w14:paraId="6620EC13" w14:textId="77777777" w:rsidR="007522DC" w:rsidRDefault="007522DC" w:rsidP="00460258">
      <w:pPr>
        <w:tabs>
          <w:tab w:val="left" w:pos="0"/>
        </w:tabs>
        <w:suppressAutoHyphens/>
        <w:spacing w:line="320" w:lineRule="exact"/>
        <w:jc w:val="both"/>
        <w:rPr>
          <w:rFonts w:asciiTheme="minorHAnsi" w:hAnsiTheme="minorHAnsi" w:cstheme="minorHAnsi"/>
          <w:sz w:val="24"/>
          <w:szCs w:val="24"/>
        </w:rPr>
      </w:pPr>
    </w:p>
    <w:p w14:paraId="5901C24D" w14:textId="77777777" w:rsidR="007522DC" w:rsidRPr="00460258" w:rsidRDefault="007522DC" w:rsidP="00460258">
      <w:pPr>
        <w:tabs>
          <w:tab w:val="left" w:pos="0"/>
        </w:tabs>
        <w:suppressAutoHyphens/>
        <w:spacing w:line="320" w:lineRule="exact"/>
        <w:jc w:val="both"/>
        <w:rPr>
          <w:rFonts w:asciiTheme="minorHAnsi" w:hAnsiTheme="minorHAnsi" w:cstheme="minorHAnsi"/>
          <w:sz w:val="24"/>
          <w:szCs w:val="24"/>
        </w:rPr>
      </w:pPr>
    </w:p>
    <w:p w14:paraId="5FB49327" w14:textId="77777777" w:rsidR="00460258" w:rsidRPr="00460258" w:rsidRDefault="00460258" w:rsidP="00460258">
      <w:pPr>
        <w:tabs>
          <w:tab w:val="left" w:pos="0"/>
        </w:tabs>
        <w:suppressAutoHyphens/>
        <w:spacing w:line="320" w:lineRule="exact"/>
        <w:jc w:val="both"/>
        <w:rPr>
          <w:rFonts w:asciiTheme="minorHAnsi" w:hAnsiTheme="minorHAnsi" w:cstheme="minorHAnsi"/>
          <w:sz w:val="24"/>
          <w:szCs w:val="24"/>
        </w:rPr>
      </w:pPr>
      <w:r w:rsidRPr="00460258">
        <w:rPr>
          <w:rFonts w:asciiTheme="minorHAnsi" w:hAnsiTheme="minorHAnsi" w:cstheme="minorHAnsi"/>
          <w:sz w:val="24"/>
          <w:szCs w:val="24"/>
        </w:rPr>
        <w:tab/>
        <w:t xml:space="preserve">É importante frisar que não há nenhuma vantagem para a CAIXA retomar os imóveis oferecidos em alienação fiduciária vez que </w:t>
      </w:r>
      <w:proofErr w:type="gramStart"/>
      <w:r w:rsidRPr="00460258">
        <w:rPr>
          <w:rFonts w:asciiTheme="minorHAnsi" w:hAnsiTheme="minorHAnsi" w:cstheme="minorHAnsi"/>
          <w:sz w:val="24"/>
          <w:szCs w:val="24"/>
        </w:rPr>
        <w:t>trata-se</w:t>
      </w:r>
      <w:proofErr w:type="gramEnd"/>
      <w:r w:rsidRPr="00460258">
        <w:rPr>
          <w:rFonts w:asciiTheme="minorHAnsi" w:hAnsiTheme="minorHAnsi" w:cstheme="minorHAnsi"/>
          <w:sz w:val="24"/>
          <w:szCs w:val="24"/>
        </w:rPr>
        <w:t xml:space="preserve"> de operação bastante custosa e que demanda um grande aparato operacional. Apenas procede aos procedimentos de consolidação da propriedade para reaver seu crédito.</w:t>
      </w:r>
    </w:p>
    <w:p w14:paraId="2D7E352E" w14:textId="77777777" w:rsidR="00460258" w:rsidRPr="00460258" w:rsidRDefault="00460258" w:rsidP="00460258">
      <w:pPr>
        <w:pStyle w:val="PargrafodaLista"/>
        <w:tabs>
          <w:tab w:val="left" w:pos="0"/>
        </w:tabs>
        <w:suppressAutoHyphens/>
        <w:spacing w:line="320" w:lineRule="exact"/>
        <w:contextualSpacing w:val="0"/>
        <w:jc w:val="both"/>
        <w:rPr>
          <w:rFonts w:asciiTheme="minorHAnsi" w:hAnsiTheme="minorHAnsi" w:cstheme="minorHAnsi"/>
          <w:b/>
          <w:bCs/>
          <w:smallCaps/>
          <w:sz w:val="24"/>
          <w:szCs w:val="24"/>
          <w:u w:val="single"/>
        </w:rPr>
      </w:pPr>
    </w:p>
    <w:p w14:paraId="5DCB02C5" w14:textId="77777777" w:rsidR="00460258" w:rsidRPr="00460258" w:rsidRDefault="00460258" w:rsidP="00460258">
      <w:pPr>
        <w:pStyle w:val="PargrafodaLista"/>
        <w:tabs>
          <w:tab w:val="left" w:pos="0"/>
        </w:tabs>
        <w:suppressAutoHyphens/>
        <w:spacing w:line="320" w:lineRule="exact"/>
        <w:contextualSpacing w:val="0"/>
        <w:jc w:val="center"/>
        <w:rPr>
          <w:rFonts w:asciiTheme="minorHAnsi" w:hAnsiTheme="minorHAnsi" w:cstheme="minorHAnsi"/>
          <w:b/>
          <w:bCs/>
          <w:smallCaps/>
          <w:sz w:val="24"/>
          <w:szCs w:val="24"/>
          <w:u w:val="single"/>
        </w:rPr>
      </w:pPr>
      <w:r w:rsidRPr="00460258">
        <w:rPr>
          <w:rFonts w:asciiTheme="minorHAnsi" w:hAnsiTheme="minorHAnsi" w:cstheme="minorHAnsi"/>
          <w:b/>
          <w:bCs/>
          <w:smallCaps/>
          <w:sz w:val="24"/>
          <w:szCs w:val="24"/>
          <w:u w:val="single"/>
        </w:rPr>
        <w:t>DA LIVRE ADESÃO</w:t>
      </w:r>
    </w:p>
    <w:p w14:paraId="50363055" w14:textId="77777777" w:rsidR="00460258" w:rsidRPr="00460258" w:rsidRDefault="00460258" w:rsidP="00460258">
      <w:pPr>
        <w:pStyle w:val="PargrafodaLista"/>
        <w:tabs>
          <w:tab w:val="left" w:pos="0"/>
        </w:tabs>
        <w:suppressAutoHyphens/>
        <w:spacing w:line="320" w:lineRule="exact"/>
        <w:contextualSpacing w:val="0"/>
        <w:jc w:val="both"/>
        <w:rPr>
          <w:rFonts w:asciiTheme="minorHAnsi" w:hAnsiTheme="minorHAnsi" w:cstheme="minorHAnsi"/>
          <w:b/>
          <w:bCs/>
          <w:smallCaps/>
          <w:sz w:val="24"/>
          <w:szCs w:val="24"/>
          <w:u w:val="single"/>
        </w:rPr>
      </w:pPr>
    </w:p>
    <w:p w14:paraId="49E914E1" w14:textId="77777777" w:rsidR="00460258" w:rsidRPr="00460258" w:rsidRDefault="00460258" w:rsidP="00460258">
      <w:pPr>
        <w:pStyle w:val="PargrafodaLista"/>
        <w:tabs>
          <w:tab w:val="left" w:pos="0"/>
        </w:tabs>
        <w:suppressAutoHyphens/>
        <w:spacing w:line="320" w:lineRule="exact"/>
        <w:contextualSpacing w:val="0"/>
        <w:jc w:val="both"/>
        <w:rPr>
          <w:rFonts w:asciiTheme="minorHAnsi" w:hAnsiTheme="minorHAnsi" w:cstheme="minorHAnsi"/>
          <w:b/>
          <w:bCs/>
          <w:smallCaps/>
          <w:sz w:val="24"/>
          <w:szCs w:val="24"/>
          <w:u w:val="single"/>
        </w:rPr>
      </w:pPr>
    </w:p>
    <w:p w14:paraId="0DD2DA14"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r w:rsidRPr="00460258">
        <w:rPr>
          <w:rFonts w:asciiTheme="minorHAnsi" w:hAnsiTheme="minorHAnsi" w:cstheme="minorHAnsi"/>
          <w:sz w:val="24"/>
          <w:szCs w:val="24"/>
        </w:rPr>
        <w:tab/>
        <w:t>Deve-se frisar que jamais houve qualquer ato de coação para com a parte autora, que assinou os contratos por livre e espontânea vontade.</w:t>
      </w:r>
    </w:p>
    <w:p w14:paraId="6D04D8AD"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p>
    <w:p w14:paraId="2798929D"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r w:rsidRPr="00460258">
        <w:rPr>
          <w:rFonts w:asciiTheme="minorHAnsi" w:hAnsiTheme="minorHAnsi" w:cstheme="minorHAnsi"/>
          <w:sz w:val="24"/>
          <w:szCs w:val="24"/>
        </w:rPr>
        <w:t xml:space="preserve">Ao aderir ao pacto, os encargos que seriam cobrados de acordo com cláusulas e condições expressamente pactuadas. Nada restou incerto; tudo foi precisamente fixado. </w:t>
      </w:r>
    </w:p>
    <w:p w14:paraId="233D572C"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p>
    <w:p w14:paraId="0345E710"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r w:rsidRPr="00460258">
        <w:rPr>
          <w:rFonts w:asciiTheme="minorHAnsi" w:hAnsiTheme="minorHAnsi" w:cstheme="minorHAnsi"/>
          <w:sz w:val="24"/>
          <w:szCs w:val="24"/>
        </w:rPr>
        <w:t xml:space="preserve">Nas disposições contratuais, a parte autora teve amplo conhecimento, de sorte que não se encontrava ao alvedrio da CAIXA a implementação de condições às quais não tivesse anuído. </w:t>
      </w:r>
    </w:p>
    <w:p w14:paraId="2BBE0D82"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p>
    <w:p w14:paraId="3518ECA7"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r w:rsidRPr="00460258">
        <w:rPr>
          <w:rFonts w:asciiTheme="minorHAnsi" w:hAnsiTheme="minorHAnsi" w:cstheme="minorHAnsi"/>
          <w:sz w:val="24"/>
          <w:szCs w:val="24"/>
        </w:rPr>
        <w:t xml:space="preserve">Assim, tem-se que o contrato </w:t>
      </w:r>
      <w:proofErr w:type="gramStart"/>
      <w:r w:rsidRPr="00460258">
        <w:rPr>
          <w:rFonts w:asciiTheme="minorHAnsi" w:hAnsiTheme="minorHAnsi" w:cstheme="minorHAnsi"/>
          <w:sz w:val="24"/>
          <w:szCs w:val="24"/>
        </w:rPr>
        <w:t>perfez-se</w:t>
      </w:r>
      <w:proofErr w:type="gramEnd"/>
      <w:r w:rsidRPr="00460258">
        <w:rPr>
          <w:rFonts w:asciiTheme="minorHAnsi" w:hAnsiTheme="minorHAnsi" w:cstheme="minorHAnsi"/>
          <w:sz w:val="24"/>
          <w:szCs w:val="24"/>
        </w:rPr>
        <w:t xml:space="preserve">, em respeito ao princípio do consensualismo peculiar e imprescindível às avenças, de maneira que, ofertando a CAIXA as condições sob as quais o pacto desenvolver-se-ia, a parte demandante poderia optar por anuir a elas ou não. </w:t>
      </w:r>
    </w:p>
    <w:p w14:paraId="183B8488"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p>
    <w:p w14:paraId="3E582248"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r w:rsidRPr="00460258">
        <w:rPr>
          <w:rFonts w:asciiTheme="minorHAnsi" w:hAnsiTheme="minorHAnsi" w:cstheme="minorHAnsi"/>
          <w:sz w:val="24"/>
          <w:szCs w:val="24"/>
        </w:rPr>
        <w:t xml:space="preserve">Se decidiu pela contratação, com elas anuiu. A manifestação da vontade, no sentido da aceitação, foi, portanto, livre e desembaraçada de qualquer coação, celebrando o contrato despido de qualquer vício de consentimento. </w:t>
      </w:r>
    </w:p>
    <w:p w14:paraId="56280BEE"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p>
    <w:p w14:paraId="595E9941"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r w:rsidRPr="00460258">
        <w:rPr>
          <w:rFonts w:asciiTheme="minorHAnsi" w:hAnsiTheme="minorHAnsi" w:cstheme="minorHAnsi"/>
          <w:sz w:val="24"/>
          <w:szCs w:val="24"/>
        </w:rPr>
        <w:t xml:space="preserve">Ademais, o simples fato de o contrato ser de “adesão” não significa que ele tenha sido imposto à parte demandante, visto que suas condições essenciais, tais como os valores, os prazos e as taxas de juros foram </w:t>
      </w:r>
      <w:proofErr w:type="gramStart"/>
      <w:r w:rsidRPr="00460258">
        <w:rPr>
          <w:rFonts w:asciiTheme="minorHAnsi" w:hAnsiTheme="minorHAnsi" w:cstheme="minorHAnsi"/>
          <w:sz w:val="24"/>
          <w:szCs w:val="24"/>
        </w:rPr>
        <w:t>negociadas</w:t>
      </w:r>
      <w:proofErr w:type="gramEnd"/>
      <w:r w:rsidRPr="00460258">
        <w:rPr>
          <w:rFonts w:asciiTheme="minorHAnsi" w:hAnsiTheme="minorHAnsi" w:cstheme="minorHAnsi"/>
          <w:sz w:val="24"/>
          <w:szCs w:val="24"/>
        </w:rPr>
        <w:t xml:space="preserve">, convencionadas e, ato contínuo, digitadas nos campos em claro dos respectivos instrumentos. Aliás, isto é comum nos contratos bancários que em verdade não são contratos de “adesão”, mas sim contratos “por adesão” às cláusulas acessórias. </w:t>
      </w:r>
    </w:p>
    <w:p w14:paraId="1D2A2CC1"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p>
    <w:p w14:paraId="7603AF4B"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r w:rsidRPr="00460258">
        <w:rPr>
          <w:rFonts w:asciiTheme="minorHAnsi" w:hAnsiTheme="minorHAnsi" w:cstheme="minorHAnsi"/>
          <w:sz w:val="24"/>
          <w:szCs w:val="24"/>
        </w:rPr>
        <w:t xml:space="preserve">Desde o início, a parte autora negociou gozando da plenitude de sua liberdade de contratar, tendo ciência do que estava contratando e de como se desenvolveria o contrato, tendo recebido cópia daquele. </w:t>
      </w:r>
    </w:p>
    <w:p w14:paraId="0668BF85"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p>
    <w:p w14:paraId="7B87FAC0"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r w:rsidRPr="00460258">
        <w:rPr>
          <w:rFonts w:asciiTheme="minorHAnsi" w:hAnsiTheme="minorHAnsi" w:cstheme="minorHAnsi"/>
          <w:sz w:val="24"/>
          <w:szCs w:val="24"/>
        </w:rPr>
        <w:t xml:space="preserve">Tem-se como inverossímil, portanto, qualquer alegação de que as condições contratuais essenciais são impostas abusiva e unilateralmente pela ré, assim, nessas circunstâncias, a atuação do Poder </w:t>
      </w:r>
      <w:r w:rsidRPr="00460258">
        <w:rPr>
          <w:rFonts w:asciiTheme="minorHAnsi" w:hAnsiTheme="minorHAnsi" w:cstheme="minorHAnsi"/>
          <w:sz w:val="24"/>
          <w:szCs w:val="24"/>
        </w:rPr>
        <w:lastRenderedPageBreak/>
        <w:t>Judiciário sobre a vontade pactuada das partes se limita a verificar se o acordado afronta a lei e/ou os costumes, isto é, a conferir se as condições são lícitas (</w:t>
      </w:r>
      <w:proofErr w:type="spellStart"/>
      <w:r w:rsidRPr="00460258">
        <w:rPr>
          <w:rFonts w:asciiTheme="minorHAnsi" w:hAnsiTheme="minorHAnsi" w:cstheme="minorHAnsi"/>
          <w:sz w:val="24"/>
          <w:szCs w:val="24"/>
        </w:rPr>
        <w:t>art</w:t>
      </w:r>
      <w:proofErr w:type="spellEnd"/>
      <w:r w:rsidRPr="00460258">
        <w:rPr>
          <w:rFonts w:asciiTheme="minorHAnsi" w:hAnsiTheme="minorHAnsi" w:cstheme="minorHAnsi"/>
          <w:sz w:val="24"/>
          <w:szCs w:val="24"/>
        </w:rPr>
        <w:t xml:space="preserve"> 122 do Código Civil). </w:t>
      </w:r>
    </w:p>
    <w:p w14:paraId="2AAB82C0" w14:textId="77777777"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sz w:val="24"/>
          <w:szCs w:val="24"/>
        </w:rPr>
      </w:pPr>
    </w:p>
    <w:p w14:paraId="0540737B" w14:textId="434F74B9" w:rsidR="00460258" w:rsidRPr="00460258" w:rsidRDefault="00460258" w:rsidP="00460258">
      <w:pPr>
        <w:pStyle w:val="PargrafodaLista"/>
        <w:tabs>
          <w:tab w:val="left" w:pos="0"/>
        </w:tabs>
        <w:suppressAutoHyphens/>
        <w:spacing w:line="320" w:lineRule="exact"/>
        <w:ind w:left="0" w:firstLine="567"/>
        <w:contextualSpacing w:val="0"/>
        <w:jc w:val="both"/>
        <w:rPr>
          <w:rFonts w:asciiTheme="minorHAnsi" w:hAnsiTheme="minorHAnsi" w:cstheme="minorHAnsi"/>
          <w:b/>
          <w:bCs/>
          <w:smallCaps/>
          <w:sz w:val="24"/>
          <w:szCs w:val="24"/>
          <w:u w:val="single"/>
        </w:rPr>
      </w:pPr>
      <w:r w:rsidRPr="00460258">
        <w:rPr>
          <w:rFonts w:asciiTheme="minorHAnsi" w:hAnsiTheme="minorHAnsi" w:cstheme="minorHAnsi"/>
          <w:sz w:val="24"/>
          <w:szCs w:val="24"/>
        </w:rPr>
        <w:t>Sob este prisma é que a questão deve ser analisada, vez que os contratos de adesão são hoje admitidos até</w:t>
      </w:r>
      <w:bookmarkStart w:id="0" w:name="_Hlk139040200"/>
      <w:r w:rsidRPr="00460258">
        <w:rPr>
          <w:rFonts w:asciiTheme="minorHAnsi" w:hAnsiTheme="minorHAnsi" w:cstheme="minorHAnsi"/>
          <w:sz w:val="24"/>
          <w:szCs w:val="24"/>
        </w:rPr>
        <w:t xml:space="preserve"> mesmo pelo Código de Defesa do Consumidor, que apenas obrigou a que as cláusulas que implicarem limitações de </w:t>
      </w:r>
      <w:bookmarkEnd w:id="0"/>
      <w:r w:rsidRPr="00460258">
        <w:rPr>
          <w:rFonts w:asciiTheme="minorHAnsi" w:hAnsiTheme="minorHAnsi" w:cstheme="minorHAnsi"/>
          <w:sz w:val="24"/>
          <w:szCs w:val="24"/>
        </w:rPr>
        <w:t>direito fossem destacadas</w:t>
      </w:r>
    </w:p>
    <w:p w14:paraId="149ADB60" w14:textId="77777777" w:rsidR="00460258" w:rsidRPr="00460258" w:rsidRDefault="00460258" w:rsidP="00460258">
      <w:pPr>
        <w:pStyle w:val="PargrafodaLista"/>
        <w:tabs>
          <w:tab w:val="left" w:pos="0"/>
        </w:tabs>
        <w:suppressAutoHyphens/>
        <w:spacing w:line="320" w:lineRule="exact"/>
        <w:contextualSpacing w:val="0"/>
        <w:jc w:val="both"/>
        <w:rPr>
          <w:rFonts w:asciiTheme="minorHAnsi" w:hAnsiTheme="minorHAnsi" w:cstheme="minorHAnsi"/>
          <w:sz w:val="24"/>
          <w:szCs w:val="24"/>
        </w:rPr>
      </w:pPr>
    </w:p>
    <w:p w14:paraId="13DEB35E" w14:textId="77777777" w:rsidR="00460258" w:rsidRPr="00460258" w:rsidRDefault="00460258" w:rsidP="00460258">
      <w:pPr>
        <w:tabs>
          <w:tab w:val="left" w:pos="0"/>
        </w:tabs>
        <w:suppressAutoHyphens/>
        <w:spacing w:line="320" w:lineRule="exact"/>
        <w:jc w:val="both"/>
        <w:rPr>
          <w:rFonts w:asciiTheme="minorHAnsi" w:eastAsiaTheme="minorEastAsia" w:hAnsiTheme="minorHAnsi" w:cstheme="minorHAnsi"/>
          <w:sz w:val="24"/>
          <w:szCs w:val="24"/>
          <w:lang w:eastAsia="ja-JP"/>
        </w:rPr>
      </w:pPr>
    </w:p>
    <w:p w14:paraId="6193C72E"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ab/>
        <w:t xml:space="preserve">O contrato firmado, como constituído, deve ser cumprido na forma como estabelecido, pois dotou-se de todos os elementos, requisitos e fatores necessários à sua completude, não sendo eivado de vícios ou defeitos que lhe desnature. </w:t>
      </w:r>
    </w:p>
    <w:p w14:paraId="7D4D2C17"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 xml:space="preserve">É certo afirmar que a parte autora, ao assinar o contrato, aceitou e concordou com os negócios jurídicos sem quaisquer ressalvas. Dessa forma, completou-se suficiente e eficientemente o suporte fático </w:t>
      </w:r>
      <w:proofErr w:type="gramStart"/>
      <w:r w:rsidRPr="00460258">
        <w:rPr>
          <w:rFonts w:asciiTheme="minorHAnsi" w:eastAsiaTheme="minorEastAsia" w:hAnsiTheme="minorHAnsi" w:cstheme="minorHAnsi"/>
          <w:sz w:val="24"/>
          <w:szCs w:val="24"/>
          <w:lang w:eastAsia="ja-JP"/>
        </w:rPr>
        <w:t>do mesmo</w:t>
      </w:r>
      <w:proofErr w:type="gramEnd"/>
      <w:r w:rsidRPr="00460258">
        <w:rPr>
          <w:rFonts w:asciiTheme="minorHAnsi" w:eastAsiaTheme="minorEastAsia" w:hAnsiTheme="minorHAnsi" w:cstheme="minorHAnsi"/>
          <w:sz w:val="24"/>
          <w:szCs w:val="24"/>
          <w:lang w:eastAsia="ja-JP"/>
        </w:rPr>
        <w:t xml:space="preserve">, o qual existe, é válido e plenamente eficaz. </w:t>
      </w:r>
    </w:p>
    <w:p w14:paraId="14A15C47"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 xml:space="preserve">Afinal, a demandante livremente pactuou com a ré, tendo manifestado vontade de adquirir o crédito, tendo lido e assinado as cláusulas tal como estabelecidas, não tendo sido, por óbvio, coagida a receber o crédito. </w:t>
      </w:r>
    </w:p>
    <w:p w14:paraId="0D5DD541"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Como leciona o ilustre professor português Mário Júlio de Almeida Costa:</w:t>
      </w:r>
    </w:p>
    <w:p w14:paraId="63CAE0B3" w14:textId="77777777" w:rsidR="00460258" w:rsidRPr="00460258" w:rsidRDefault="00460258" w:rsidP="00460258">
      <w:pPr>
        <w:tabs>
          <w:tab w:val="left" w:pos="709"/>
        </w:tabs>
        <w:suppressAutoHyphens/>
        <w:spacing w:line="320" w:lineRule="exact"/>
        <w:ind w:firstLine="567"/>
        <w:rPr>
          <w:rFonts w:asciiTheme="minorHAnsi" w:eastAsiaTheme="minorEastAsia" w:hAnsiTheme="minorHAnsi" w:cstheme="minorHAnsi"/>
          <w:sz w:val="24"/>
          <w:szCs w:val="24"/>
          <w:lang w:eastAsia="ja-JP"/>
        </w:rPr>
      </w:pPr>
    </w:p>
    <w:p w14:paraId="791B14CE" w14:textId="77777777" w:rsidR="00460258" w:rsidRPr="00460258" w:rsidRDefault="00460258" w:rsidP="00460258">
      <w:pPr>
        <w:tabs>
          <w:tab w:val="left" w:pos="709"/>
        </w:tabs>
        <w:suppressAutoHyphens/>
        <w:spacing w:line="320" w:lineRule="exact"/>
        <w:ind w:left="2268"/>
        <w:jc w:val="both"/>
        <w:rPr>
          <w:rFonts w:asciiTheme="minorHAnsi" w:eastAsiaTheme="minorEastAsia" w:hAnsiTheme="minorHAnsi" w:cstheme="minorHAnsi"/>
          <w:i/>
          <w:iCs/>
          <w:sz w:val="24"/>
          <w:szCs w:val="24"/>
          <w:lang w:eastAsia="ja-JP"/>
        </w:rPr>
      </w:pPr>
      <w:r w:rsidRPr="00460258">
        <w:rPr>
          <w:rFonts w:asciiTheme="minorHAnsi" w:eastAsiaTheme="minorEastAsia" w:hAnsiTheme="minorHAnsi" w:cstheme="minorHAnsi"/>
          <w:i/>
          <w:iCs/>
          <w:sz w:val="24"/>
          <w:szCs w:val="24"/>
          <w:lang w:eastAsia="ja-JP"/>
        </w:rPr>
        <w:t>(...) O instituto [contrato] é dominado pelo princípio da autonomia da vontade ou da liberdade negocial. (...) Do referido princípio decorrem várias consequências: ninguém pode ser, em tese geral, obrigado a contratar ou deixar de contratar; as partes podem determinar com inteira autonomia o conteúdo das relações obrigacionais que estabelecem, desde que não haja lei imperativa princípio de ordem pública ou bons costumes que se oponham. (COSTA, Mário Júlio de Almeida. Direito das Obrigações. Coimbra: Atlântida. 1968. pág. 98.)”</w:t>
      </w:r>
    </w:p>
    <w:p w14:paraId="64660E3A" w14:textId="77777777" w:rsidR="00460258" w:rsidRPr="00460258" w:rsidRDefault="00460258" w:rsidP="00460258">
      <w:pPr>
        <w:tabs>
          <w:tab w:val="left" w:pos="709"/>
        </w:tabs>
        <w:suppressAutoHyphens/>
        <w:spacing w:line="320" w:lineRule="exact"/>
        <w:ind w:firstLine="567"/>
        <w:rPr>
          <w:rFonts w:asciiTheme="minorHAnsi" w:eastAsiaTheme="minorEastAsia" w:hAnsiTheme="minorHAnsi" w:cstheme="minorHAnsi"/>
          <w:sz w:val="24"/>
          <w:szCs w:val="24"/>
          <w:lang w:eastAsia="ja-JP"/>
        </w:rPr>
      </w:pPr>
    </w:p>
    <w:p w14:paraId="3A3CB7B0"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 xml:space="preserve">Desse modo, considerando que os contratos perfeitamente constituídos fazem lei entre as partes, e que a parte autora, exercendo a sua liberdade de contratar, tomou conhecimento, antecipadamente, de todos os seus termos, anuindo livre e prontamente, não existe respaldo legal para </w:t>
      </w:r>
      <w:proofErr w:type="spellStart"/>
      <w:r w:rsidRPr="00460258">
        <w:rPr>
          <w:rFonts w:asciiTheme="minorHAnsi" w:eastAsiaTheme="minorEastAsia" w:hAnsiTheme="minorHAnsi" w:cstheme="minorHAnsi"/>
          <w:sz w:val="24"/>
          <w:szCs w:val="24"/>
          <w:lang w:eastAsia="ja-JP"/>
        </w:rPr>
        <w:t>discusão</w:t>
      </w:r>
      <w:proofErr w:type="spellEnd"/>
      <w:r w:rsidRPr="00460258">
        <w:rPr>
          <w:rFonts w:asciiTheme="minorHAnsi" w:eastAsiaTheme="minorEastAsia" w:hAnsiTheme="minorHAnsi" w:cstheme="minorHAnsi"/>
          <w:sz w:val="24"/>
          <w:szCs w:val="24"/>
          <w:lang w:eastAsia="ja-JP"/>
        </w:rPr>
        <w:t xml:space="preserve"> de ato jurídico perfeito e acabado. </w:t>
      </w:r>
    </w:p>
    <w:p w14:paraId="465FB500"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p>
    <w:p w14:paraId="60AFA793"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 xml:space="preserve">O contrato que deu causa à lide passou a ser, a partir de sua assinatura, fonte formal de direito, devendo ser respeitado por ambas as partes: pacta sunt servanda, incidindo, no caso, a regra do artigo 6º, da Lei de Introdução às Normas do Direito </w:t>
      </w:r>
      <w:proofErr w:type="gramStart"/>
      <w:r w:rsidRPr="00460258">
        <w:rPr>
          <w:rFonts w:asciiTheme="minorHAnsi" w:eastAsiaTheme="minorEastAsia" w:hAnsiTheme="minorHAnsi" w:cstheme="minorHAnsi"/>
          <w:sz w:val="24"/>
          <w:szCs w:val="24"/>
          <w:lang w:eastAsia="ja-JP"/>
        </w:rPr>
        <w:t>Brasileiro</w:t>
      </w:r>
      <w:proofErr w:type="gramEnd"/>
      <w:r w:rsidRPr="00460258">
        <w:rPr>
          <w:rFonts w:asciiTheme="minorHAnsi" w:eastAsiaTheme="minorEastAsia" w:hAnsiTheme="minorHAnsi" w:cstheme="minorHAnsi"/>
          <w:sz w:val="24"/>
          <w:szCs w:val="24"/>
          <w:lang w:eastAsia="ja-JP"/>
        </w:rPr>
        <w:t xml:space="preserve">. </w:t>
      </w:r>
    </w:p>
    <w:p w14:paraId="4DBCA5CB"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p>
    <w:p w14:paraId="59312C18"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 xml:space="preserve">Portanto, totalmente condenável a pretensão da parte autora, de desconsiderarem-se os explícitos termos do instrumento contratual, convertendo, com o </w:t>
      </w:r>
      <w:proofErr w:type="gramStart"/>
      <w:r w:rsidRPr="00460258">
        <w:rPr>
          <w:rFonts w:asciiTheme="minorHAnsi" w:eastAsiaTheme="minorEastAsia" w:hAnsiTheme="minorHAnsi" w:cstheme="minorHAnsi"/>
          <w:sz w:val="24"/>
          <w:szCs w:val="24"/>
          <w:lang w:eastAsia="ja-JP"/>
        </w:rPr>
        <w:t>beneplácito</w:t>
      </w:r>
      <w:proofErr w:type="gramEnd"/>
      <w:r w:rsidRPr="00460258">
        <w:rPr>
          <w:rFonts w:asciiTheme="minorHAnsi" w:eastAsiaTheme="minorEastAsia" w:hAnsiTheme="minorHAnsi" w:cstheme="minorHAnsi"/>
          <w:sz w:val="24"/>
          <w:szCs w:val="24"/>
          <w:lang w:eastAsia="ja-JP"/>
        </w:rPr>
        <w:t xml:space="preserve"> do Poder Judiciário, as suas bem definidas regras, em outras, que escolheria ao seu bel prazer. </w:t>
      </w:r>
    </w:p>
    <w:p w14:paraId="4E757C45"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p>
    <w:p w14:paraId="0C2D3DF5"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lastRenderedPageBreak/>
        <w:t xml:space="preserve">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a contratante que firmou pacto nessas condições não se limitou a aderi-lo, MAS EFETIVAMENTE O ACEITOU. </w:t>
      </w:r>
    </w:p>
    <w:p w14:paraId="3EAEA025"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p>
    <w:p w14:paraId="4C427180" w14:textId="77777777" w:rsidR="00460258" w:rsidRPr="00460258" w:rsidRDefault="00460258" w:rsidP="00460258">
      <w:pPr>
        <w:tabs>
          <w:tab w:val="left" w:pos="709"/>
        </w:tabs>
        <w:suppressAutoHyphens/>
        <w:spacing w:line="320" w:lineRule="exact"/>
        <w:ind w:firstLine="567"/>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Assim, não há o que se falar de que a parte autora não tinha plena consciência do funcionamento dos contratos de crédito bancário da CAIXA.</w:t>
      </w:r>
    </w:p>
    <w:p w14:paraId="2C090EF9" w14:textId="77777777" w:rsidR="00460258" w:rsidRPr="00460258" w:rsidRDefault="00460258" w:rsidP="00460258">
      <w:pPr>
        <w:tabs>
          <w:tab w:val="left" w:pos="0"/>
        </w:tabs>
        <w:suppressAutoHyphens/>
        <w:spacing w:line="320" w:lineRule="exact"/>
        <w:rPr>
          <w:rFonts w:asciiTheme="minorHAnsi" w:hAnsiTheme="minorHAnsi" w:cstheme="minorHAnsi"/>
          <w:b/>
          <w:bCs/>
          <w:smallCaps/>
          <w:sz w:val="24"/>
          <w:szCs w:val="24"/>
          <w:u w:val="single"/>
        </w:rPr>
      </w:pPr>
    </w:p>
    <w:p w14:paraId="72902744" w14:textId="77777777" w:rsidR="00460258" w:rsidRPr="00460258" w:rsidRDefault="00460258" w:rsidP="00460258">
      <w:pPr>
        <w:tabs>
          <w:tab w:val="left" w:pos="0"/>
        </w:tabs>
        <w:suppressAutoHyphens/>
        <w:spacing w:line="320" w:lineRule="exact"/>
        <w:rPr>
          <w:rFonts w:asciiTheme="minorHAnsi" w:hAnsiTheme="minorHAnsi" w:cstheme="minorHAnsi"/>
          <w:b/>
          <w:bCs/>
          <w:smallCaps/>
          <w:sz w:val="24"/>
          <w:szCs w:val="24"/>
          <w:u w:val="single"/>
        </w:rPr>
      </w:pPr>
    </w:p>
    <w:p w14:paraId="1F3F607A" w14:textId="77777777" w:rsidR="00460258" w:rsidRPr="00460258" w:rsidRDefault="00460258" w:rsidP="00460258">
      <w:pPr>
        <w:pStyle w:val="PargrafodaLista"/>
        <w:tabs>
          <w:tab w:val="left" w:pos="0"/>
        </w:tabs>
        <w:suppressAutoHyphens/>
        <w:spacing w:line="320" w:lineRule="exact"/>
        <w:contextualSpacing w:val="0"/>
        <w:jc w:val="center"/>
        <w:rPr>
          <w:rFonts w:asciiTheme="minorHAnsi" w:hAnsiTheme="minorHAnsi" w:cstheme="minorHAnsi"/>
          <w:b/>
          <w:bCs/>
          <w:smallCaps/>
          <w:sz w:val="24"/>
          <w:szCs w:val="24"/>
          <w:u w:val="single"/>
        </w:rPr>
      </w:pPr>
      <w:r w:rsidRPr="00460258">
        <w:rPr>
          <w:rFonts w:asciiTheme="minorHAnsi" w:hAnsiTheme="minorHAnsi" w:cstheme="minorHAnsi"/>
          <w:b/>
          <w:bCs/>
          <w:smallCaps/>
          <w:sz w:val="24"/>
          <w:szCs w:val="24"/>
          <w:u w:val="single"/>
        </w:rPr>
        <w:t>DA BOA-FÉ OBJETIVA</w:t>
      </w:r>
    </w:p>
    <w:p w14:paraId="5D64FD10" w14:textId="77777777" w:rsidR="00460258" w:rsidRPr="00460258" w:rsidRDefault="00460258" w:rsidP="00460258">
      <w:pPr>
        <w:tabs>
          <w:tab w:val="left" w:pos="0"/>
        </w:tabs>
        <w:suppressAutoHyphens/>
        <w:spacing w:line="320" w:lineRule="exact"/>
        <w:rPr>
          <w:rFonts w:asciiTheme="minorHAnsi" w:hAnsiTheme="minorHAnsi" w:cstheme="minorHAnsi"/>
          <w:b/>
          <w:bCs/>
          <w:smallCaps/>
          <w:sz w:val="24"/>
          <w:szCs w:val="24"/>
          <w:u w:val="single"/>
        </w:rPr>
      </w:pPr>
    </w:p>
    <w:p w14:paraId="064D395D" w14:textId="77777777" w:rsidR="00460258" w:rsidRPr="00460258" w:rsidRDefault="00460258" w:rsidP="00460258">
      <w:pPr>
        <w:suppressAutoHyphens/>
        <w:spacing w:line="320" w:lineRule="exact"/>
        <w:ind w:firstLine="709"/>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 xml:space="preserve">O que mais causa estranheza no presente caso é a pretensão da parte recorrente de invalidar sua própria declaração de vontade, a fim de locupletar-se de valor que sabe, ou no mínimo, deveria saber que não lhe é devido, o que resultaria num verdadeiro enriquecimento sem causa em detrimento desta empresa pública. </w:t>
      </w:r>
    </w:p>
    <w:p w14:paraId="5B9E6380" w14:textId="77777777" w:rsidR="00460258" w:rsidRPr="00460258" w:rsidRDefault="00460258" w:rsidP="00460258">
      <w:pPr>
        <w:suppressAutoHyphens/>
        <w:spacing w:line="320" w:lineRule="exact"/>
        <w:ind w:firstLine="709"/>
        <w:jc w:val="both"/>
        <w:rPr>
          <w:rFonts w:asciiTheme="minorHAnsi" w:eastAsiaTheme="minorEastAsia" w:hAnsiTheme="minorHAnsi" w:cstheme="minorHAnsi"/>
          <w:sz w:val="24"/>
          <w:szCs w:val="24"/>
          <w:lang w:eastAsia="ja-JP"/>
        </w:rPr>
      </w:pPr>
    </w:p>
    <w:p w14:paraId="665C009C" w14:textId="77777777" w:rsidR="00460258" w:rsidRPr="00460258" w:rsidRDefault="00460258" w:rsidP="00460258">
      <w:pPr>
        <w:suppressAutoHyphens/>
        <w:spacing w:line="320" w:lineRule="exact"/>
        <w:ind w:firstLine="709"/>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 xml:space="preserve">A impossibilidade de a parte recorrente invalidar sua própria declaração de vontade decorre principalmente da boa-fé que deve preponderar nas relações jurídicas, em respeito à regra </w:t>
      </w:r>
      <w:proofErr w:type="spellStart"/>
      <w:r w:rsidRPr="00460258">
        <w:rPr>
          <w:rFonts w:asciiTheme="minorHAnsi" w:eastAsiaTheme="minorEastAsia" w:hAnsiTheme="minorHAnsi" w:cstheme="minorHAnsi"/>
          <w:i/>
          <w:iCs/>
          <w:sz w:val="24"/>
          <w:szCs w:val="24"/>
          <w:lang w:eastAsia="ja-JP"/>
        </w:rPr>
        <w:t>nemo</w:t>
      </w:r>
      <w:proofErr w:type="spellEnd"/>
      <w:r w:rsidRPr="00460258">
        <w:rPr>
          <w:rFonts w:asciiTheme="minorHAnsi" w:eastAsiaTheme="minorEastAsia" w:hAnsiTheme="minorHAnsi" w:cstheme="minorHAnsi"/>
          <w:i/>
          <w:iCs/>
          <w:sz w:val="24"/>
          <w:szCs w:val="24"/>
          <w:lang w:eastAsia="ja-JP"/>
        </w:rPr>
        <w:t xml:space="preserve"> </w:t>
      </w:r>
      <w:proofErr w:type="spellStart"/>
      <w:r w:rsidRPr="00460258">
        <w:rPr>
          <w:rFonts w:asciiTheme="minorHAnsi" w:eastAsiaTheme="minorEastAsia" w:hAnsiTheme="minorHAnsi" w:cstheme="minorHAnsi"/>
          <w:i/>
          <w:iCs/>
          <w:sz w:val="24"/>
          <w:szCs w:val="24"/>
          <w:lang w:eastAsia="ja-JP"/>
        </w:rPr>
        <w:t>datur</w:t>
      </w:r>
      <w:proofErr w:type="spellEnd"/>
      <w:r w:rsidRPr="00460258">
        <w:rPr>
          <w:rFonts w:asciiTheme="minorHAnsi" w:eastAsiaTheme="minorEastAsia" w:hAnsiTheme="minorHAnsi" w:cstheme="minorHAnsi"/>
          <w:i/>
          <w:iCs/>
          <w:sz w:val="24"/>
          <w:szCs w:val="24"/>
          <w:lang w:eastAsia="ja-JP"/>
        </w:rPr>
        <w:t xml:space="preserve"> </w:t>
      </w:r>
      <w:proofErr w:type="spellStart"/>
      <w:r w:rsidRPr="00460258">
        <w:rPr>
          <w:rFonts w:asciiTheme="minorHAnsi" w:eastAsiaTheme="minorEastAsia" w:hAnsiTheme="minorHAnsi" w:cstheme="minorHAnsi"/>
          <w:i/>
          <w:iCs/>
          <w:sz w:val="24"/>
          <w:szCs w:val="24"/>
          <w:lang w:eastAsia="ja-JP"/>
        </w:rPr>
        <w:t>venire</w:t>
      </w:r>
      <w:proofErr w:type="spellEnd"/>
      <w:r w:rsidRPr="00460258">
        <w:rPr>
          <w:rFonts w:asciiTheme="minorHAnsi" w:eastAsiaTheme="minorEastAsia" w:hAnsiTheme="minorHAnsi" w:cstheme="minorHAnsi"/>
          <w:i/>
          <w:iCs/>
          <w:sz w:val="24"/>
          <w:szCs w:val="24"/>
          <w:lang w:eastAsia="ja-JP"/>
        </w:rPr>
        <w:t xml:space="preserve"> contra </w:t>
      </w:r>
      <w:proofErr w:type="spellStart"/>
      <w:r w:rsidRPr="00460258">
        <w:rPr>
          <w:rFonts w:asciiTheme="minorHAnsi" w:eastAsiaTheme="minorEastAsia" w:hAnsiTheme="minorHAnsi" w:cstheme="minorHAnsi"/>
          <w:i/>
          <w:iCs/>
          <w:sz w:val="24"/>
          <w:szCs w:val="24"/>
          <w:lang w:eastAsia="ja-JP"/>
        </w:rPr>
        <w:t>factum</w:t>
      </w:r>
      <w:proofErr w:type="spellEnd"/>
      <w:r w:rsidRPr="00460258">
        <w:rPr>
          <w:rFonts w:asciiTheme="minorHAnsi" w:eastAsiaTheme="minorEastAsia" w:hAnsiTheme="minorHAnsi" w:cstheme="minorHAnsi"/>
          <w:i/>
          <w:iCs/>
          <w:sz w:val="24"/>
          <w:szCs w:val="24"/>
          <w:lang w:eastAsia="ja-JP"/>
        </w:rPr>
        <w:t xml:space="preserve"> </w:t>
      </w:r>
      <w:proofErr w:type="spellStart"/>
      <w:r w:rsidRPr="00460258">
        <w:rPr>
          <w:rFonts w:asciiTheme="minorHAnsi" w:eastAsiaTheme="minorEastAsia" w:hAnsiTheme="minorHAnsi" w:cstheme="minorHAnsi"/>
          <w:i/>
          <w:iCs/>
          <w:sz w:val="24"/>
          <w:szCs w:val="24"/>
          <w:lang w:eastAsia="ja-JP"/>
        </w:rPr>
        <w:t>proprium</w:t>
      </w:r>
      <w:proofErr w:type="spellEnd"/>
      <w:r w:rsidRPr="00460258">
        <w:rPr>
          <w:rFonts w:asciiTheme="minorHAnsi" w:eastAsiaTheme="minorEastAsia" w:hAnsiTheme="minorHAnsi" w:cstheme="minorHAnsi"/>
          <w:i/>
          <w:iCs/>
          <w:sz w:val="24"/>
          <w:szCs w:val="24"/>
          <w:lang w:eastAsia="ja-JP"/>
        </w:rPr>
        <w:t>.</w:t>
      </w:r>
      <w:r w:rsidRPr="00460258">
        <w:rPr>
          <w:rFonts w:asciiTheme="minorHAnsi" w:eastAsiaTheme="minorEastAsia" w:hAnsiTheme="minorHAnsi" w:cstheme="minorHAnsi"/>
          <w:sz w:val="24"/>
          <w:szCs w:val="24"/>
          <w:lang w:eastAsia="ja-JP"/>
        </w:rPr>
        <w:t xml:space="preserve"> </w:t>
      </w:r>
    </w:p>
    <w:p w14:paraId="72905C13" w14:textId="77777777" w:rsidR="00460258" w:rsidRPr="00460258" w:rsidRDefault="00460258" w:rsidP="00460258">
      <w:pPr>
        <w:suppressAutoHyphens/>
        <w:spacing w:line="320" w:lineRule="exact"/>
        <w:ind w:firstLine="709"/>
        <w:jc w:val="both"/>
        <w:rPr>
          <w:rFonts w:asciiTheme="minorHAnsi" w:eastAsiaTheme="minorEastAsia" w:hAnsiTheme="minorHAnsi" w:cstheme="minorHAnsi"/>
          <w:sz w:val="24"/>
          <w:szCs w:val="24"/>
          <w:lang w:eastAsia="ja-JP"/>
        </w:rPr>
      </w:pPr>
    </w:p>
    <w:p w14:paraId="1977CA84" w14:textId="77777777" w:rsidR="00460258" w:rsidRPr="00460258" w:rsidRDefault="00460258" w:rsidP="00460258">
      <w:pPr>
        <w:suppressAutoHyphens/>
        <w:spacing w:line="320" w:lineRule="exact"/>
        <w:ind w:firstLine="709"/>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 xml:space="preserve">Por tal regra ninguém pode destruir os efeitos jurídicos que criou com os seus próprios atos. O </w:t>
      </w:r>
      <w:proofErr w:type="spellStart"/>
      <w:r w:rsidRPr="00460258">
        <w:rPr>
          <w:rFonts w:asciiTheme="minorHAnsi" w:eastAsiaTheme="minorEastAsia" w:hAnsiTheme="minorHAnsi" w:cstheme="minorHAnsi"/>
          <w:i/>
          <w:iCs/>
          <w:sz w:val="24"/>
          <w:szCs w:val="24"/>
          <w:lang w:eastAsia="ja-JP"/>
        </w:rPr>
        <w:t>factum</w:t>
      </w:r>
      <w:proofErr w:type="spellEnd"/>
      <w:r w:rsidRPr="00460258">
        <w:rPr>
          <w:rFonts w:asciiTheme="minorHAnsi" w:eastAsiaTheme="minorEastAsia" w:hAnsiTheme="minorHAnsi" w:cstheme="minorHAnsi"/>
          <w:i/>
          <w:iCs/>
          <w:sz w:val="24"/>
          <w:szCs w:val="24"/>
          <w:lang w:eastAsia="ja-JP"/>
        </w:rPr>
        <w:t xml:space="preserve"> </w:t>
      </w:r>
      <w:proofErr w:type="spellStart"/>
      <w:r w:rsidRPr="00460258">
        <w:rPr>
          <w:rFonts w:asciiTheme="minorHAnsi" w:eastAsiaTheme="minorEastAsia" w:hAnsiTheme="minorHAnsi" w:cstheme="minorHAnsi"/>
          <w:i/>
          <w:iCs/>
          <w:sz w:val="24"/>
          <w:szCs w:val="24"/>
          <w:lang w:eastAsia="ja-JP"/>
        </w:rPr>
        <w:t>proprium</w:t>
      </w:r>
      <w:proofErr w:type="spellEnd"/>
      <w:r w:rsidRPr="00460258">
        <w:rPr>
          <w:rFonts w:asciiTheme="minorHAnsi" w:eastAsiaTheme="minorEastAsia" w:hAnsiTheme="minorHAnsi" w:cstheme="minorHAnsi"/>
          <w:sz w:val="24"/>
          <w:szCs w:val="24"/>
          <w:lang w:eastAsia="ja-JP"/>
        </w:rPr>
        <w:t xml:space="preserve"> significa a expressa ou tácita declaração de vontade, integradora de um negócio jurídico material ou de ato processual, cuja conduta posterior pretenda destruir, ou pelo menos desconhecer os seus efeitos.</w:t>
      </w:r>
    </w:p>
    <w:p w14:paraId="23A0F6E8" w14:textId="77777777" w:rsidR="00460258" w:rsidRPr="00460258" w:rsidRDefault="00460258" w:rsidP="00460258">
      <w:pPr>
        <w:suppressAutoHyphens/>
        <w:spacing w:line="320" w:lineRule="exact"/>
        <w:ind w:firstLine="709"/>
        <w:jc w:val="both"/>
        <w:rPr>
          <w:rFonts w:asciiTheme="minorHAnsi" w:eastAsiaTheme="minorEastAsia" w:hAnsiTheme="minorHAnsi" w:cstheme="minorHAnsi"/>
          <w:sz w:val="24"/>
          <w:szCs w:val="24"/>
          <w:lang w:eastAsia="ja-JP"/>
        </w:rPr>
      </w:pPr>
    </w:p>
    <w:p w14:paraId="712CEAA9" w14:textId="77777777" w:rsidR="00460258" w:rsidRPr="00460258" w:rsidRDefault="00460258" w:rsidP="00460258">
      <w:pPr>
        <w:suppressAutoHyphens/>
        <w:spacing w:line="320" w:lineRule="exact"/>
        <w:ind w:firstLine="709"/>
        <w:jc w:val="both"/>
        <w:rPr>
          <w:rFonts w:asciiTheme="minorHAnsi" w:eastAsiaTheme="minorEastAsia" w:hAnsiTheme="minorHAnsi" w:cstheme="minorHAnsi"/>
          <w:sz w:val="24"/>
          <w:szCs w:val="24"/>
          <w:lang w:eastAsia="ja-JP"/>
        </w:rPr>
      </w:pPr>
      <w:r w:rsidRPr="00460258">
        <w:rPr>
          <w:rFonts w:asciiTheme="minorHAnsi" w:eastAsiaTheme="minorEastAsia" w:hAnsiTheme="minorHAnsi" w:cstheme="minorHAnsi"/>
          <w:sz w:val="24"/>
          <w:szCs w:val="24"/>
          <w:lang w:eastAsia="ja-JP"/>
        </w:rPr>
        <w:t xml:space="preserve">Assim sendo, não merece prosperar as alegações aduzidas no recurso, de modo que deve ser mantida </w:t>
      </w:r>
      <w:proofErr w:type="gramStart"/>
      <w:r w:rsidRPr="00460258">
        <w:rPr>
          <w:rFonts w:asciiTheme="minorHAnsi" w:eastAsiaTheme="minorEastAsia" w:hAnsiTheme="minorHAnsi" w:cstheme="minorHAnsi"/>
          <w:sz w:val="24"/>
          <w:szCs w:val="24"/>
          <w:lang w:eastAsia="ja-JP"/>
        </w:rPr>
        <w:t>incólume</w:t>
      </w:r>
      <w:proofErr w:type="gramEnd"/>
      <w:r w:rsidRPr="00460258">
        <w:rPr>
          <w:rFonts w:asciiTheme="minorHAnsi" w:eastAsiaTheme="minorEastAsia" w:hAnsiTheme="minorHAnsi" w:cstheme="minorHAnsi"/>
          <w:sz w:val="24"/>
          <w:szCs w:val="24"/>
          <w:lang w:eastAsia="ja-JP"/>
        </w:rPr>
        <w:t xml:space="preserve"> a sentença que reconheceu a IMPROCEDÊNCIA dos pedidos deduzidos na inicial</w:t>
      </w:r>
    </w:p>
    <w:p w14:paraId="4C74E4E5" w14:textId="77777777" w:rsidR="001908A2" w:rsidRPr="00460258" w:rsidRDefault="001908A2" w:rsidP="00AF1F4A">
      <w:pPr>
        <w:spacing w:line="360" w:lineRule="auto"/>
        <w:jc w:val="center"/>
        <w:rPr>
          <w:rFonts w:asciiTheme="minorHAnsi" w:hAnsiTheme="minorHAnsi" w:cstheme="minorHAnsi"/>
          <w:b/>
          <w:bCs/>
          <w:sz w:val="24"/>
          <w:szCs w:val="24"/>
          <w:u w:val="single"/>
        </w:rPr>
      </w:pPr>
    </w:p>
    <w:p w14:paraId="54836FCA" w14:textId="25BCF17E" w:rsidR="00AF1F4A" w:rsidRPr="00460258" w:rsidRDefault="00AF1F4A" w:rsidP="00AF1F4A">
      <w:pPr>
        <w:spacing w:line="360" w:lineRule="auto"/>
        <w:jc w:val="center"/>
        <w:rPr>
          <w:rFonts w:asciiTheme="minorHAnsi" w:hAnsiTheme="minorHAnsi" w:cstheme="minorHAnsi"/>
          <w:b/>
          <w:bCs/>
          <w:sz w:val="24"/>
          <w:szCs w:val="24"/>
          <w:u w:val="single"/>
        </w:rPr>
      </w:pPr>
      <w:r w:rsidRPr="00460258">
        <w:rPr>
          <w:rFonts w:asciiTheme="minorHAnsi" w:hAnsiTheme="minorHAnsi" w:cstheme="minorHAnsi"/>
          <w:b/>
          <w:bCs/>
          <w:sz w:val="24"/>
          <w:szCs w:val="24"/>
          <w:u w:val="single"/>
        </w:rPr>
        <w:t>CONCLUSÃO</w:t>
      </w:r>
    </w:p>
    <w:p w14:paraId="4E021C34" w14:textId="6DDA1BED" w:rsidR="00556C2B" w:rsidRPr="00460258" w:rsidRDefault="00D27DEF" w:rsidP="00AF1F4A">
      <w:pPr>
        <w:tabs>
          <w:tab w:val="left" w:pos="4140"/>
        </w:tabs>
        <w:spacing w:line="360" w:lineRule="auto"/>
        <w:ind w:firstLine="2835"/>
        <w:jc w:val="both"/>
        <w:rPr>
          <w:rFonts w:asciiTheme="minorHAnsi" w:hAnsiTheme="minorHAnsi" w:cstheme="minorHAnsi"/>
          <w:sz w:val="24"/>
          <w:szCs w:val="24"/>
        </w:rPr>
      </w:pPr>
      <w:r w:rsidRPr="00460258">
        <w:rPr>
          <w:rFonts w:asciiTheme="minorHAnsi" w:hAnsiTheme="minorHAnsi" w:cstheme="minorHAnsi"/>
          <w:sz w:val="24"/>
          <w:szCs w:val="24"/>
        </w:rPr>
        <w:t>Ante todo o exposto, requer seja acolhida a</w:t>
      </w:r>
      <w:r w:rsidRPr="00460258">
        <w:rPr>
          <w:rFonts w:asciiTheme="minorHAnsi" w:hAnsiTheme="minorHAnsi" w:cstheme="minorHAnsi"/>
          <w:b/>
          <w:bCs/>
          <w:sz w:val="24"/>
          <w:szCs w:val="24"/>
        </w:rPr>
        <w:t xml:space="preserve"> </w:t>
      </w:r>
      <w:r w:rsidRPr="00460258">
        <w:rPr>
          <w:rFonts w:asciiTheme="minorHAnsi" w:hAnsiTheme="minorHAnsi" w:cstheme="minorHAnsi"/>
          <w:sz w:val="24"/>
          <w:szCs w:val="24"/>
        </w:rPr>
        <w:t>preliminar arguidas, de modo que seja extinto o feito sem resolução de mérito, considerando a irrefutável ILEGITIMIDADE PASSIVA da CAIXA, mormente por não ter competência legal e normativa para concessão do benefício que o autor alega fazer jus.</w:t>
      </w:r>
    </w:p>
    <w:p w14:paraId="62B78034" w14:textId="39BF5B9B" w:rsidR="00D27DEF" w:rsidRPr="00460258" w:rsidRDefault="00D27DEF" w:rsidP="00204488">
      <w:pPr>
        <w:spacing w:before="200" w:after="200" w:line="240" w:lineRule="auto"/>
        <w:ind w:firstLine="708"/>
        <w:jc w:val="both"/>
        <w:rPr>
          <w:rFonts w:asciiTheme="minorHAnsi" w:hAnsiTheme="minorHAnsi" w:cstheme="minorHAnsi"/>
          <w:sz w:val="24"/>
          <w:szCs w:val="24"/>
        </w:rPr>
      </w:pPr>
      <w:r w:rsidRPr="00460258">
        <w:rPr>
          <w:rFonts w:asciiTheme="minorHAnsi" w:hAnsiTheme="minorHAnsi" w:cstheme="minorHAnsi"/>
          <w:sz w:val="24"/>
          <w:szCs w:val="24"/>
        </w:rPr>
        <w:t xml:space="preserve">Ademais, resta a parte autora carecedora da ação também pelo viés da ausência de interesse processual, uma vez que NÃO restou comprovado em momento algum o requerimento administrativo do benefício requerido em juízo aos órgãos competentes, </w:t>
      </w:r>
      <w:r w:rsidR="003D269E" w:rsidRPr="00460258">
        <w:rPr>
          <w:rFonts w:asciiTheme="minorHAnsi" w:hAnsiTheme="minorHAnsi" w:cstheme="minorHAnsi"/>
          <w:sz w:val="24"/>
          <w:szCs w:val="24"/>
        </w:rPr>
        <w:t>bem como sua conferência de eventual negativa.</w:t>
      </w:r>
    </w:p>
    <w:p w14:paraId="54E7583B" w14:textId="5F9A091C" w:rsidR="00AF1F4A" w:rsidRPr="00460258" w:rsidRDefault="00AF1F4A" w:rsidP="00AF1F4A">
      <w:pPr>
        <w:tabs>
          <w:tab w:val="left" w:pos="4140"/>
        </w:tabs>
        <w:spacing w:line="360" w:lineRule="auto"/>
        <w:ind w:firstLine="2835"/>
        <w:jc w:val="both"/>
        <w:rPr>
          <w:rFonts w:asciiTheme="minorHAnsi" w:hAnsiTheme="minorHAnsi" w:cstheme="minorHAnsi"/>
          <w:noProof/>
          <w:sz w:val="24"/>
          <w:szCs w:val="24"/>
        </w:rPr>
      </w:pPr>
      <w:r w:rsidRPr="00460258">
        <w:rPr>
          <w:rFonts w:asciiTheme="minorHAnsi" w:hAnsiTheme="minorHAnsi" w:cstheme="minorHAnsi"/>
          <w:noProof/>
          <w:sz w:val="24"/>
          <w:szCs w:val="24"/>
        </w:rPr>
        <w:lastRenderedPageBreak/>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29C74F7" w14:textId="77777777" w:rsidR="007522DC" w:rsidRDefault="007522DC" w:rsidP="00E71F56">
      <w:pPr>
        <w:spacing w:before="200" w:after="200" w:line="240" w:lineRule="auto"/>
        <w:ind w:firstLine="708"/>
        <w:jc w:val="both"/>
        <w:rPr>
          <w:rFonts w:asciiTheme="minorHAnsi" w:hAnsiTheme="minorHAnsi" w:cstheme="minorHAnsi"/>
          <w:noProof/>
          <w:sz w:val="24"/>
          <w:szCs w:val="24"/>
        </w:rPr>
      </w:pPr>
    </w:p>
    <w:p w14:paraId="78226DEA" w14:textId="77777777" w:rsidR="007522DC" w:rsidRDefault="007522DC" w:rsidP="00E71F56">
      <w:pPr>
        <w:spacing w:before="200" w:after="200" w:line="240" w:lineRule="auto"/>
        <w:ind w:firstLine="708"/>
        <w:jc w:val="both"/>
        <w:rPr>
          <w:rFonts w:asciiTheme="minorHAnsi" w:hAnsiTheme="minorHAnsi" w:cstheme="minorHAnsi"/>
          <w:noProof/>
          <w:sz w:val="24"/>
          <w:szCs w:val="24"/>
        </w:rPr>
      </w:pPr>
    </w:p>
    <w:p w14:paraId="300D1A4B" w14:textId="77777777" w:rsidR="007522DC" w:rsidRDefault="007522DC" w:rsidP="00E71F56">
      <w:pPr>
        <w:spacing w:before="200" w:after="200" w:line="240" w:lineRule="auto"/>
        <w:ind w:firstLine="708"/>
        <w:jc w:val="both"/>
        <w:rPr>
          <w:rFonts w:asciiTheme="minorHAnsi" w:hAnsiTheme="minorHAnsi" w:cstheme="minorHAnsi"/>
          <w:noProof/>
          <w:sz w:val="24"/>
          <w:szCs w:val="24"/>
        </w:rPr>
      </w:pPr>
    </w:p>
    <w:p w14:paraId="52A7834F" w14:textId="77777777" w:rsidR="007522DC" w:rsidRDefault="007522DC" w:rsidP="00E71F56">
      <w:pPr>
        <w:spacing w:before="200" w:after="200" w:line="240" w:lineRule="auto"/>
        <w:ind w:firstLine="708"/>
        <w:jc w:val="both"/>
        <w:rPr>
          <w:rFonts w:asciiTheme="minorHAnsi" w:hAnsiTheme="minorHAnsi" w:cstheme="minorHAnsi"/>
          <w:noProof/>
          <w:sz w:val="24"/>
          <w:szCs w:val="24"/>
        </w:rPr>
      </w:pPr>
    </w:p>
    <w:p w14:paraId="6E7B9F04" w14:textId="77777777" w:rsidR="007522DC" w:rsidRDefault="007522DC" w:rsidP="00E71F56">
      <w:pPr>
        <w:spacing w:before="200" w:after="200" w:line="240" w:lineRule="auto"/>
        <w:ind w:firstLine="708"/>
        <w:jc w:val="both"/>
        <w:rPr>
          <w:rFonts w:asciiTheme="minorHAnsi" w:hAnsiTheme="minorHAnsi" w:cstheme="minorHAnsi"/>
          <w:noProof/>
          <w:sz w:val="24"/>
          <w:szCs w:val="24"/>
        </w:rPr>
      </w:pPr>
    </w:p>
    <w:p w14:paraId="0A02439E" w14:textId="7F655BB1" w:rsidR="004767F5" w:rsidRPr="00460258" w:rsidRDefault="00291592" w:rsidP="00E71F56">
      <w:pPr>
        <w:spacing w:before="200" w:after="200" w:line="240" w:lineRule="auto"/>
        <w:ind w:firstLine="708"/>
        <w:jc w:val="both"/>
        <w:rPr>
          <w:rFonts w:asciiTheme="minorHAnsi" w:hAnsiTheme="minorHAnsi" w:cstheme="minorHAnsi"/>
          <w:b/>
          <w:bCs/>
          <w:noProof/>
          <w:sz w:val="24"/>
          <w:szCs w:val="24"/>
          <w:u w:val="single"/>
        </w:rPr>
      </w:pPr>
      <w:r w:rsidRPr="00460258">
        <w:rPr>
          <w:rFonts w:asciiTheme="minorHAnsi" w:hAnsiTheme="minorHAnsi" w:cstheme="minorHAnsi"/>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460258">
        <w:rPr>
          <w:rFonts w:asciiTheme="minorHAnsi" w:hAnsiTheme="minorHAnsi" w:cstheme="minorHAnsi"/>
          <w:b/>
          <w:bCs/>
          <w:noProof/>
          <w:sz w:val="24"/>
          <w:szCs w:val="24"/>
          <w:u w:val="single"/>
        </w:rPr>
        <w:t>Dr. JOÃO ALVES BARBOSA FILHO, inscrito sob o nº OAB/RS 90657-A, sob pena de nulidade das mesmas.</w:t>
      </w:r>
      <w:r w:rsidR="00556C2B" w:rsidRPr="00460258">
        <w:rPr>
          <w:rFonts w:asciiTheme="minorHAnsi" w:hAnsiTheme="minorHAnsi" w:cstheme="minorHAnsi"/>
          <w:b/>
          <w:bCs/>
          <w:noProof/>
          <w:sz w:val="24"/>
          <w:szCs w:val="24"/>
          <w:u w:val="single"/>
        </w:rPr>
        <w:tab/>
      </w:r>
      <w:r w:rsidR="00E71F56" w:rsidRPr="00460258">
        <w:rPr>
          <w:rFonts w:asciiTheme="minorHAnsi" w:hAnsiTheme="minorHAnsi" w:cstheme="minorHAnsi"/>
          <w:b/>
          <w:bCs/>
          <w:noProof/>
          <w:sz w:val="24"/>
          <w:szCs w:val="24"/>
          <w:u w:val="single"/>
        </w:rPr>
        <w:br/>
      </w:r>
    </w:p>
    <w:p w14:paraId="212B7B6A" w14:textId="6DB0BBD0" w:rsidR="004767F5" w:rsidRPr="00460258" w:rsidRDefault="00291592" w:rsidP="00E71F56">
      <w:pPr>
        <w:spacing w:before="200" w:after="200" w:line="240" w:lineRule="auto"/>
        <w:jc w:val="center"/>
        <w:rPr>
          <w:rFonts w:asciiTheme="minorHAnsi" w:hAnsiTheme="minorHAnsi" w:cstheme="minorHAnsi"/>
          <w:sz w:val="24"/>
          <w:szCs w:val="24"/>
        </w:rPr>
      </w:pPr>
      <w:r w:rsidRPr="00460258">
        <w:rPr>
          <w:rFonts w:asciiTheme="minorHAnsi" w:hAnsiTheme="minorHAnsi" w:cstheme="minorHAnsi"/>
          <w:sz w:val="24"/>
          <w:szCs w:val="24"/>
        </w:rPr>
        <w:t>Nestes Termos,</w:t>
      </w:r>
      <w:r w:rsidRPr="00460258">
        <w:rPr>
          <w:rFonts w:asciiTheme="minorHAnsi" w:hAnsiTheme="minorHAnsi" w:cstheme="minorHAnsi"/>
          <w:sz w:val="24"/>
          <w:szCs w:val="24"/>
        </w:rPr>
        <w:br/>
        <w:t> Pede Deferimento,</w:t>
      </w:r>
      <w:r w:rsidRPr="00460258">
        <w:rPr>
          <w:rFonts w:asciiTheme="minorHAnsi" w:hAnsiTheme="minorHAnsi" w:cstheme="minorHAnsi"/>
          <w:sz w:val="24"/>
          <w:szCs w:val="24"/>
        </w:rPr>
        <w:br/>
      </w:r>
      <w:r w:rsidRPr="00460258">
        <w:rPr>
          <w:rFonts w:asciiTheme="minorHAnsi" w:hAnsiTheme="minorHAnsi" w:cstheme="minorHAnsi"/>
          <w:sz w:val="24"/>
          <w:szCs w:val="24"/>
        </w:rPr>
        <w:br/>
      </w:r>
      <w:r w:rsidR="00BD6368">
        <w:rPr>
          <w:rFonts w:asciiTheme="minorHAnsi" w:hAnsiTheme="minorHAnsi" w:cstheme="minorHAnsi"/>
          <w:sz w:val="24"/>
          <w:szCs w:val="24"/>
        </w:rPr>
        <w:t>PORTO ALEGRE</w:t>
      </w:r>
      <w:r w:rsidRPr="00460258">
        <w:rPr>
          <w:rFonts w:asciiTheme="minorHAnsi" w:hAnsiTheme="minorHAnsi" w:cstheme="minorHAnsi"/>
          <w:sz w:val="24"/>
          <w:szCs w:val="24"/>
        </w:rPr>
        <w:t xml:space="preserve">, </w:t>
      </w:r>
      <w:r w:rsidR="00BD6368">
        <w:rPr>
          <w:rFonts w:asciiTheme="minorHAnsi" w:hAnsiTheme="minorHAnsi" w:cstheme="minorHAnsi"/>
          <w:sz w:val="24"/>
          <w:szCs w:val="24"/>
        </w:rPr>
        <w:t>13</w:t>
      </w:r>
      <w:r w:rsidRPr="00460258">
        <w:rPr>
          <w:rFonts w:asciiTheme="minorHAnsi" w:hAnsiTheme="minorHAnsi" w:cstheme="minorHAnsi"/>
          <w:sz w:val="24"/>
          <w:szCs w:val="24"/>
        </w:rPr>
        <w:t xml:space="preserve"> de </w:t>
      </w:r>
      <w:proofErr w:type="gramStart"/>
      <w:r w:rsidR="00BD6368">
        <w:rPr>
          <w:rFonts w:asciiTheme="minorHAnsi" w:hAnsiTheme="minorHAnsi" w:cstheme="minorHAnsi"/>
          <w:sz w:val="24"/>
          <w:szCs w:val="24"/>
        </w:rPr>
        <w:t>Outubro</w:t>
      </w:r>
      <w:proofErr w:type="gramEnd"/>
      <w:r w:rsidRPr="00460258">
        <w:rPr>
          <w:rFonts w:asciiTheme="minorHAnsi" w:hAnsiTheme="minorHAnsi" w:cstheme="minorHAnsi"/>
          <w:sz w:val="24"/>
          <w:szCs w:val="24"/>
        </w:rPr>
        <w:t xml:space="preserve"> de 2023.</w:t>
      </w:r>
      <w:r w:rsidRPr="00460258">
        <w:rPr>
          <w:rFonts w:asciiTheme="minorHAnsi" w:hAnsiTheme="minorHAnsi" w:cstheme="minorHAnsi"/>
          <w:sz w:val="24"/>
          <w:szCs w:val="24"/>
        </w:rPr>
        <w:br/>
      </w:r>
      <w:r w:rsidRPr="00460258">
        <w:rPr>
          <w:rFonts w:asciiTheme="minorHAnsi" w:hAnsiTheme="minorHAnsi" w:cstheme="minorHAnsi"/>
          <w:sz w:val="24"/>
          <w:szCs w:val="24"/>
        </w:rPr>
        <w:br/>
      </w:r>
      <w:r w:rsidRPr="00460258">
        <w:rPr>
          <w:rFonts w:asciiTheme="minorHAnsi" w:hAnsiTheme="minorHAnsi" w:cstheme="minorHAnsi"/>
          <w:b/>
          <w:bCs/>
          <w:sz w:val="24"/>
          <w:szCs w:val="24"/>
        </w:rPr>
        <w:t>JOÃO BARBOSA</w:t>
      </w:r>
      <w:r w:rsidRPr="00460258">
        <w:rPr>
          <w:rFonts w:asciiTheme="minorHAnsi" w:hAnsiTheme="minorHAnsi" w:cstheme="minorHAnsi"/>
          <w:b/>
          <w:bCs/>
          <w:sz w:val="24"/>
          <w:szCs w:val="24"/>
        </w:rPr>
        <w:br/>
        <w:t>OAB/RS 90657-A</w:t>
      </w:r>
      <w:r w:rsidRPr="00460258">
        <w:rPr>
          <w:rFonts w:asciiTheme="minorHAnsi" w:hAnsiTheme="minorHAnsi" w:cstheme="minorHAnsi"/>
          <w:b/>
          <w:bCs/>
          <w:sz w:val="24"/>
          <w:szCs w:val="24"/>
        </w:rPr>
        <w:br/>
      </w:r>
      <w:r w:rsidRPr="00460258">
        <w:rPr>
          <w:rFonts w:asciiTheme="minorHAnsi" w:hAnsiTheme="minorHAnsi" w:cstheme="minorHAnsi"/>
          <w:sz w:val="24"/>
          <w:szCs w:val="24"/>
        </w:rPr>
        <w:t> </w:t>
      </w:r>
    </w:p>
    <w:p w14:paraId="1C2A65F4" w14:textId="77777777" w:rsidR="004767F5" w:rsidRPr="00460258" w:rsidRDefault="00291592">
      <w:pPr>
        <w:spacing w:before="200" w:after="200" w:line="240" w:lineRule="auto"/>
        <w:jc w:val="center"/>
        <w:rPr>
          <w:rFonts w:asciiTheme="minorHAnsi" w:hAnsiTheme="minorHAnsi" w:cstheme="minorHAnsi"/>
          <w:sz w:val="24"/>
          <w:szCs w:val="24"/>
        </w:rPr>
      </w:pPr>
      <w:r w:rsidRPr="00460258">
        <w:rPr>
          <w:rFonts w:asciiTheme="minorHAnsi" w:hAnsiTheme="minorHAnsi" w:cstheme="minorHAnsi"/>
          <w:sz w:val="24"/>
          <w:szCs w:val="24"/>
        </w:rPr>
        <w:t> </w:t>
      </w:r>
    </w:p>
    <w:sectPr w:rsidR="004767F5" w:rsidRPr="00460258"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81DA2" w14:textId="77777777" w:rsidR="0048244C" w:rsidRDefault="0048244C">
      <w:pPr>
        <w:spacing w:after="0" w:line="240" w:lineRule="auto"/>
      </w:pPr>
      <w:r>
        <w:separator/>
      </w:r>
    </w:p>
  </w:endnote>
  <w:endnote w:type="continuationSeparator" w:id="0">
    <w:p w14:paraId="4FF8D2B3" w14:textId="77777777" w:rsidR="0048244C" w:rsidRDefault="00482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E59C2" w14:textId="77777777" w:rsidR="0048244C" w:rsidRDefault="0048244C" w:rsidP="00FE5317">
      <w:pPr>
        <w:spacing w:after="0" w:line="240" w:lineRule="auto"/>
      </w:pPr>
      <w:r>
        <w:separator/>
      </w:r>
    </w:p>
  </w:footnote>
  <w:footnote w:type="continuationSeparator" w:id="0">
    <w:p w14:paraId="02C56FE7" w14:textId="77777777" w:rsidR="0048244C" w:rsidRDefault="0048244C"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CD93154"/>
    <w:multiLevelType w:val="hybridMultilevel"/>
    <w:tmpl w:val="ADB6C9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3"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4"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4"/>
    <w:lvlOverride w:ilvl="0">
      <w:startOverride w:val="1"/>
    </w:lvlOverride>
  </w:num>
  <w:num w:numId="4" w16cid:durableId="1924485367">
    <w:abstractNumId w:val="3"/>
    <w:lvlOverride w:ilvl="0">
      <w:startOverride w:val="1"/>
    </w:lvlOverride>
  </w:num>
  <w:num w:numId="5" w16cid:durableId="15155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97695"/>
    <w:rsid w:val="000C60A8"/>
    <w:rsid w:val="001908A2"/>
    <w:rsid w:val="001E273E"/>
    <w:rsid w:val="00204488"/>
    <w:rsid w:val="00291592"/>
    <w:rsid w:val="00326B23"/>
    <w:rsid w:val="003349B7"/>
    <w:rsid w:val="0037684E"/>
    <w:rsid w:val="00387F34"/>
    <w:rsid w:val="003D269E"/>
    <w:rsid w:val="003F5DCE"/>
    <w:rsid w:val="00404C94"/>
    <w:rsid w:val="00410B39"/>
    <w:rsid w:val="00460258"/>
    <w:rsid w:val="004767F5"/>
    <w:rsid w:val="0048244C"/>
    <w:rsid w:val="00486EBB"/>
    <w:rsid w:val="004E653C"/>
    <w:rsid w:val="0052134B"/>
    <w:rsid w:val="00530D64"/>
    <w:rsid w:val="00530F86"/>
    <w:rsid w:val="00556C2B"/>
    <w:rsid w:val="005663F9"/>
    <w:rsid w:val="005869BC"/>
    <w:rsid w:val="005B02A7"/>
    <w:rsid w:val="005D4224"/>
    <w:rsid w:val="005E1F47"/>
    <w:rsid w:val="005F6B3E"/>
    <w:rsid w:val="00606A04"/>
    <w:rsid w:val="00654BB2"/>
    <w:rsid w:val="00680889"/>
    <w:rsid w:val="006A71F7"/>
    <w:rsid w:val="006B1470"/>
    <w:rsid w:val="006E1A35"/>
    <w:rsid w:val="006F66E3"/>
    <w:rsid w:val="006F7A6B"/>
    <w:rsid w:val="00701612"/>
    <w:rsid w:val="00732C48"/>
    <w:rsid w:val="007522DC"/>
    <w:rsid w:val="0076787A"/>
    <w:rsid w:val="007B689A"/>
    <w:rsid w:val="007E1F86"/>
    <w:rsid w:val="00873596"/>
    <w:rsid w:val="008E1AB2"/>
    <w:rsid w:val="008F7080"/>
    <w:rsid w:val="00904029"/>
    <w:rsid w:val="009123F5"/>
    <w:rsid w:val="00956E0D"/>
    <w:rsid w:val="00967F65"/>
    <w:rsid w:val="009A636B"/>
    <w:rsid w:val="009D3C6C"/>
    <w:rsid w:val="009E3B76"/>
    <w:rsid w:val="00AE7EC7"/>
    <w:rsid w:val="00AF1F4A"/>
    <w:rsid w:val="00BD6368"/>
    <w:rsid w:val="00BE42B5"/>
    <w:rsid w:val="00C369FD"/>
    <w:rsid w:val="00D27DEF"/>
    <w:rsid w:val="00E67247"/>
    <w:rsid w:val="00E71F56"/>
    <w:rsid w:val="00E848F1"/>
    <w:rsid w:val="00EB2918"/>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2">
    <w:name w:val="heading 2"/>
    <w:basedOn w:val="Normal"/>
    <w:next w:val="Normal"/>
    <w:link w:val="Ttulo2Char"/>
    <w:uiPriority w:val="9"/>
    <w:semiHidden/>
    <w:unhideWhenUsed/>
    <w:qFormat/>
    <w:rsid w:val="0046025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paragraph" w:styleId="Ttulo4">
    <w:name w:val="heading 4"/>
    <w:basedOn w:val="Normal"/>
    <w:next w:val="Normal"/>
    <w:link w:val="Ttulo4Char"/>
    <w:uiPriority w:val="9"/>
    <w:semiHidden/>
    <w:unhideWhenUsed/>
    <w:qFormat/>
    <w:rsid w:val="00732C4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aliases w:val="Normal numerado"/>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aliases w:val="Normal numerado Char"/>
    <w:link w:val="PargrafodaLista"/>
    <w:uiPriority w:val="1"/>
    <w:qFormat/>
    <w:rsid w:val="00AF1F4A"/>
    <w:rPr>
      <w:rFonts w:ascii="Times New Roman" w:eastAsia="Batang" w:hAnsi="Times New Roman"/>
    </w:rPr>
  </w:style>
  <w:style w:type="character" w:customStyle="1" w:styleId="Ttulo4Char">
    <w:name w:val="Título 4 Char"/>
    <w:basedOn w:val="Fontepargpadro"/>
    <w:link w:val="Ttulo4"/>
    <w:uiPriority w:val="9"/>
    <w:semiHidden/>
    <w:rsid w:val="00732C48"/>
    <w:rPr>
      <w:rFonts w:asciiTheme="majorHAnsi" w:eastAsiaTheme="majorEastAsia" w:hAnsiTheme="majorHAnsi" w:cstheme="majorBidi"/>
      <w:i/>
      <w:iCs/>
      <w:color w:val="365F91" w:themeColor="accent1" w:themeShade="BF"/>
      <w:sz w:val="22"/>
      <w:szCs w:val="22"/>
      <w:lang w:eastAsia="en-US"/>
    </w:rPr>
  </w:style>
  <w:style w:type="character" w:customStyle="1" w:styleId="Ttulo2Char">
    <w:name w:val="Título 2 Char"/>
    <w:basedOn w:val="Fontepargpadro"/>
    <w:link w:val="Ttulo2"/>
    <w:uiPriority w:val="9"/>
    <w:semiHidden/>
    <w:rsid w:val="00460258"/>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 w:id="1456875228">
      <w:bodyDiv w:val="1"/>
      <w:marLeft w:val="0"/>
      <w:marRight w:val="0"/>
      <w:marTop w:val="0"/>
      <w:marBottom w:val="0"/>
      <w:divBdr>
        <w:top w:val="none" w:sz="0" w:space="0" w:color="auto"/>
        <w:left w:val="none" w:sz="0" w:space="0" w:color="auto"/>
        <w:bottom w:val="none" w:sz="0" w:space="0" w:color="auto"/>
        <w:right w:val="none" w:sz="0" w:space="0" w:color="auto"/>
      </w:divBdr>
      <w:divsChild>
        <w:div w:id="812869988">
          <w:marLeft w:val="0"/>
          <w:marRight w:val="0"/>
          <w:marTop w:val="75"/>
          <w:marBottom w:val="15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1696</Words>
  <Characters>9164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2023-10-14T01:18:00Z</dcterms:created>
  <dcterms:modified xsi:type="dcterms:W3CDTF">2023-10-14T01:18:00Z</dcterms:modified>
</cp:coreProperties>
</file>