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95E83" w14:textId="720C451D" w:rsidR="00DA4388" w:rsidRDefault="00DA4388" w:rsidP="00396D72">
      <w:pPr>
        <w:spacing w:after="200" w:line="240" w:lineRule="auto"/>
        <w:ind w:right="426"/>
        <w:jc w:val="right"/>
        <w:rPr>
          <w:rFonts w:cs="Calibri"/>
          <w:sz w:val="20"/>
          <w:szCs w:val="20"/>
        </w:rPr>
      </w:pPr>
    </w:p>
    <w:tbl>
      <w:tblPr>
        <w:tblpPr w:vertAnchor="text" w:tblpXSpec="right" w:tblpY="1"/>
        <w:tblOverlap w:val="never"/>
        <w:tblW w:w="9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DA4388" w14:paraId="55EFB4E8" w14:textId="77777777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BAE05" w14:textId="77777777" w:rsidR="00DA4388" w:rsidRDefault="005941C5" w:rsidP="00396D72">
            <w:pPr>
              <w:spacing w:after="0" w:line="240" w:lineRule="auto"/>
              <w:ind w:right="426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172C136E" wp14:editId="10F22EF1">
                  <wp:extent cx="1866900" cy="1343025"/>
                  <wp:effectExtent l="0" t="0" r="0" b="0"/>
                  <wp:docPr id="100002" name="Imagem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FBFFDF" w14:textId="77777777" w:rsidR="00DA4388" w:rsidRDefault="005941C5" w:rsidP="00396D72">
      <w:pPr>
        <w:spacing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993F4D0" w14:textId="77777777" w:rsidR="00DA438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C23B17E" w14:textId="77777777" w:rsidR="00DA438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05D1820" w14:textId="77777777" w:rsidR="00DA4388" w:rsidRDefault="005941C5" w:rsidP="00396D72">
      <w:pPr>
        <w:spacing w:before="200" w:after="200" w:line="240" w:lineRule="auto"/>
        <w:ind w:right="426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5E7345EF" w14:textId="77777777" w:rsidR="00DA4388" w:rsidRPr="003E11A0" w:rsidRDefault="005941C5" w:rsidP="00396D72">
      <w:pPr>
        <w:spacing w:before="200" w:after="200" w:line="240" w:lineRule="auto"/>
        <w:ind w:right="426"/>
        <w:jc w:val="both"/>
        <w:rPr>
          <w:rFonts w:cs="Calibri"/>
        </w:rPr>
      </w:pPr>
      <w:r w:rsidRPr="003E11A0">
        <w:rPr>
          <w:rFonts w:cs="Calibri"/>
        </w:rPr>
        <w:t> </w:t>
      </w:r>
    </w:p>
    <w:p w14:paraId="488F9337" w14:textId="77777777" w:rsidR="00643024" w:rsidRDefault="00643024" w:rsidP="00643024">
      <w:pPr>
        <w:spacing w:before="200" w:after="200" w:line="240" w:lineRule="auto"/>
        <w:ind w:right="426"/>
        <w:jc w:val="both"/>
        <w:rPr>
          <w:rFonts w:cs="Calibri"/>
          <w:b/>
          <w:bCs/>
          <w:sz w:val="24"/>
          <w:szCs w:val="24"/>
        </w:rPr>
      </w:pPr>
    </w:p>
    <w:p w14:paraId="204A588A" w14:textId="661EF58D" w:rsidR="00643024" w:rsidRPr="00F53DDE" w:rsidRDefault="00643024" w:rsidP="00643024">
      <w:pPr>
        <w:spacing w:before="200" w:after="200" w:line="240" w:lineRule="auto"/>
        <w:ind w:right="426"/>
        <w:jc w:val="both"/>
        <w:rPr>
          <w:rFonts w:cs="Calibri"/>
          <w:sz w:val="24"/>
          <w:szCs w:val="24"/>
        </w:rPr>
      </w:pPr>
      <w:r w:rsidRPr="00F53DDE">
        <w:rPr>
          <w:rFonts w:cs="Calibri"/>
          <w:b/>
          <w:bCs/>
          <w:sz w:val="24"/>
          <w:szCs w:val="24"/>
        </w:rPr>
        <w:t xml:space="preserve">EXMO. SR. DR. JUIZ FEDERAL DA </w:t>
      </w:r>
      <w:r>
        <w:rPr>
          <w:rFonts w:cs="Calibri"/>
          <w:b/>
          <w:bCs/>
          <w:sz w:val="24"/>
          <w:szCs w:val="24"/>
        </w:rPr>
        <w:t>1</w:t>
      </w:r>
      <w:r w:rsidRPr="00F53DDE">
        <w:rPr>
          <w:rFonts w:cs="Calibri"/>
          <w:b/>
          <w:bCs/>
          <w:sz w:val="24"/>
          <w:szCs w:val="24"/>
        </w:rPr>
        <w:t xml:space="preserve">ª VARA FEDERAL DA SUBSEÇÃO DE </w:t>
      </w:r>
      <w:r>
        <w:rPr>
          <w:rFonts w:cs="Calibri"/>
          <w:b/>
          <w:bCs/>
          <w:sz w:val="24"/>
          <w:szCs w:val="24"/>
        </w:rPr>
        <w:t>CARAZINHO</w:t>
      </w:r>
      <w:r w:rsidRPr="00F53DDE">
        <w:rPr>
          <w:rFonts w:cs="Calibri"/>
          <w:b/>
          <w:bCs/>
          <w:sz w:val="24"/>
          <w:szCs w:val="24"/>
        </w:rPr>
        <w:t xml:space="preserve"> DA SEÇÃO JUDICIÁRIA DO RIO GRANDE DO SUL</w:t>
      </w:r>
    </w:p>
    <w:p w14:paraId="5F336705" w14:textId="77777777" w:rsidR="00643024" w:rsidRPr="00F53DDE" w:rsidRDefault="00643024" w:rsidP="00643024">
      <w:pPr>
        <w:spacing w:before="200" w:after="200" w:line="240" w:lineRule="auto"/>
        <w:ind w:right="426"/>
        <w:jc w:val="both"/>
        <w:rPr>
          <w:rFonts w:cs="Calibri"/>
          <w:sz w:val="24"/>
          <w:szCs w:val="24"/>
        </w:rPr>
      </w:pPr>
      <w:r w:rsidRPr="00F53DDE">
        <w:rPr>
          <w:rFonts w:cs="Calibri"/>
          <w:sz w:val="24"/>
          <w:szCs w:val="24"/>
        </w:rPr>
        <w:t> </w:t>
      </w:r>
    </w:p>
    <w:p w14:paraId="52041032" w14:textId="6ABE9DEA" w:rsidR="00643024" w:rsidRPr="00F53DDE" w:rsidRDefault="00643024" w:rsidP="00643024">
      <w:pPr>
        <w:spacing w:before="200" w:after="200" w:line="240" w:lineRule="auto"/>
        <w:ind w:right="426"/>
        <w:jc w:val="both"/>
        <w:rPr>
          <w:rFonts w:cs="Calibri"/>
          <w:b/>
          <w:bCs/>
          <w:sz w:val="24"/>
          <w:szCs w:val="24"/>
        </w:rPr>
      </w:pPr>
      <w:r w:rsidRPr="00F53DDE">
        <w:rPr>
          <w:rFonts w:cs="Calibri"/>
          <w:b/>
          <w:bCs/>
          <w:sz w:val="24"/>
          <w:szCs w:val="24"/>
        </w:rPr>
        <w:t xml:space="preserve">Processo: </w:t>
      </w:r>
      <w:r w:rsidRPr="00643024">
        <w:rPr>
          <w:rFonts w:cs="Calibri"/>
          <w:b/>
          <w:bCs/>
          <w:sz w:val="24"/>
          <w:szCs w:val="24"/>
        </w:rPr>
        <w:t>5000769-51.2023.4.04.7118/RS</w:t>
      </w:r>
    </w:p>
    <w:p w14:paraId="00EE1ECB" w14:textId="77777777" w:rsidR="00643024" w:rsidRPr="00F53DDE" w:rsidRDefault="00643024" w:rsidP="00643024">
      <w:pPr>
        <w:spacing w:before="200" w:after="200" w:line="240" w:lineRule="auto"/>
        <w:ind w:right="426"/>
        <w:jc w:val="both"/>
        <w:rPr>
          <w:rFonts w:cs="Calibri"/>
          <w:sz w:val="24"/>
          <w:szCs w:val="24"/>
        </w:rPr>
      </w:pPr>
    </w:p>
    <w:p w14:paraId="4A1FEFF1" w14:textId="4CACB100" w:rsidR="00643024" w:rsidRPr="00F53DDE" w:rsidRDefault="00643024" w:rsidP="00643024">
      <w:pPr>
        <w:spacing w:line="320" w:lineRule="exact"/>
        <w:ind w:right="426" w:firstLine="1440"/>
        <w:jc w:val="both"/>
        <w:rPr>
          <w:rFonts w:cs="Calibri"/>
          <w:sz w:val="24"/>
          <w:szCs w:val="24"/>
        </w:rPr>
      </w:pPr>
      <w:r w:rsidRPr="00F53DDE">
        <w:rPr>
          <w:rFonts w:cs="Calibri"/>
          <w:b/>
          <w:bCs/>
          <w:sz w:val="24"/>
          <w:szCs w:val="24"/>
        </w:rPr>
        <w:t>                              CAIXA ECONOMICA FEDERAL</w:t>
      </w:r>
      <w:r w:rsidRPr="00F53DDE">
        <w:rPr>
          <w:rFonts w:cs="Calibri"/>
          <w:sz w:val="24"/>
          <w:szCs w:val="24"/>
        </w:rPr>
        <w:t xml:space="preserve">, previamente qualificada nos autos do processo em epígrafe, neste ato, representada por seus advogados que </w:t>
      </w:r>
      <w:proofErr w:type="gramStart"/>
      <w:r w:rsidRPr="00F53DDE">
        <w:rPr>
          <w:rFonts w:cs="Calibri"/>
          <w:sz w:val="24"/>
          <w:szCs w:val="24"/>
        </w:rPr>
        <w:t>esta subscrevem</w:t>
      </w:r>
      <w:proofErr w:type="gramEnd"/>
      <w:r w:rsidRPr="00F53DDE">
        <w:rPr>
          <w:rFonts w:cs="Calibri"/>
          <w:sz w:val="24"/>
          <w:szCs w:val="24"/>
        </w:rPr>
        <w:t xml:space="preserve">, nos autos da </w:t>
      </w:r>
      <w:r w:rsidRPr="00F53DDE">
        <w:rPr>
          <w:rFonts w:cs="Calibri"/>
          <w:b/>
          <w:bCs/>
          <w:i/>
          <w:iCs/>
          <w:sz w:val="24"/>
          <w:szCs w:val="24"/>
        </w:rPr>
        <w:t xml:space="preserve">AÇÃO DE INDENIZAÇÃO, </w:t>
      </w:r>
      <w:r w:rsidRPr="00F53DDE">
        <w:rPr>
          <w:rFonts w:cs="Calibri"/>
          <w:sz w:val="24"/>
          <w:szCs w:val="24"/>
        </w:rPr>
        <w:t xml:space="preserve">que lhe promove </w:t>
      </w:r>
      <w:r w:rsidRPr="00643024">
        <w:rPr>
          <w:rFonts w:cs="Calibri"/>
          <w:b/>
          <w:bCs/>
          <w:sz w:val="24"/>
          <w:szCs w:val="24"/>
        </w:rPr>
        <w:t>JANAINA MARIA BICIGO DE QUADROS</w:t>
      </w:r>
      <w:r w:rsidRPr="00F53DDE">
        <w:rPr>
          <w:rFonts w:cs="Calibri"/>
          <w:b/>
          <w:bCs/>
          <w:sz w:val="24"/>
          <w:szCs w:val="24"/>
        </w:rPr>
        <w:t xml:space="preserve">, </w:t>
      </w:r>
      <w:r w:rsidRPr="00F53DDE">
        <w:rPr>
          <w:rFonts w:cs="Calibri"/>
          <w:sz w:val="24"/>
          <w:szCs w:val="24"/>
        </w:rPr>
        <w:t>vem, por seus advogados abaixo assinados, em atenção ao recurso interposto pela parte autora, pelas razões e fundamentos a seguir expostos, apresentar suas:</w:t>
      </w:r>
    </w:p>
    <w:p w14:paraId="4644D21C" w14:textId="77777777" w:rsidR="00643024" w:rsidRPr="00F53DDE" w:rsidRDefault="00643024" w:rsidP="00643024">
      <w:pPr>
        <w:spacing w:line="320" w:lineRule="exact"/>
        <w:ind w:right="426" w:firstLine="1440"/>
        <w:jc w:val="both"/>
        <w:rPr>
          <w:rFonts w:cs="Calibri"/>
          <w:sz w:val="24"/>
          <w:szCs w:val="24"/>
        </w:rPr>
      </w:pPr>
    </w:p>
    <w:p w14:paraId="593D4E24" w14:textId="77777777" w:rsidR="00643024" w:rsidRPr="00F53DDE" w:rsidRDefault="00643024" w:rsidP="00643024">
      <w:pPr>
        <w:spacing w:line="320" w:lineRule="exact"/>
        <w:ind w:right="426" w:firstLine="1440"/>
        <w:jc w:val="center"/>
        <w:rPr>
          <w:rFonts w:cs="Calibri"/>
          <w:b/>
          <w:bCs/>
          <w:sz w:val="24"/>
          <w:szCs w:val="24"/>
          <w:u w:val="single"/>
        </w:rPr>
      </w:pPr>
      <w:r w:rsidRPr="00F53DDE">
        <w:rPr>
          <w:rFonts w:cs="Calibri"/>
          <w:b/>
          <w:bCs/>
          <w:sz w:val="24"/>
          <w:szCs w:val="24"/>
          <w:u w:val="single"/>
        </w:rPr>
        <w:t>CONTRARRAZÕES AO RECURSO INOMINADO</w:t>
      </w:r>
    </w:p>
    <w:p w14:paraId="1FEBB058" w14:textId="77777777" w:rsidR="00643024" w:rsidRPr="00F53DDE" w:rsidRDefault="00643024" w:rsidP="00643024">
      <w:pPr>
        <w:spacing w:before="200" w:after="200" w:line="240" w:lineRule="auto"/>
        <w:ind w:right="426" w:firstLine="708"/>
        <w:jc w:val="both"/>
        <w:rPr>
          <w:rFonts w:cs="Calibri"/>
          <w:sz w:val="24"/>
          <w:szCs w:val="24"/>
        </w:rPr>
      </w:pPr>
    </w:p>
    <w:p w14:paraId="2FD8DDB6" w14:textId="77777777" w:rsidR="00643024" w:rsidRPr="00F53DDE" w:rsidRDefault="00643024" w:rsidP="00643024">
      <w:pPr>
        <w:spacing w:before="200" w:after="200" w:line="240" w:lineRule="auto"/>
        <w:ind w:right="426" w:firstLine="708"/>
        <w:jc w:val="both"/>
        <w:rPr>
          <w:rFonts w:cs="Calibri"/>
          <w:sz w:val="24"/>
          <w:szCs w:val="24"/>
        </w:rPr>
      </w:pPr>
      <w:r w:rsidRPr="00F53DDE">
        <w:rPr>
          <w:rFonts w:cs="Calibri"/>
          <w:sz w:val="24"/>
          <w:szCs w:val="24"/>
        </w:rPr>
        <w:t>Pelo que requer seja negado provimento ao recurso interposto, haja vista os motivos abaixo apresentados.</w:t>
      </w:r>
    </w:p>
    <w:p w14:paraId="2DBE5C5F" w14:textId="77777777" w:rsidR="00643024" w:rsidRPr="00F53DDE" w:rsidRDefault="00643024" w:rsidP="00643024">
      <w:pPr>
        <w:spacing w:before="200" w:after="200" w:line="240" w:lineRule="auto"/>
        <w:ind w:right="426" w:firstLine="708"/>
        <w:jc w:val="both"/>
        <w:rPr>
          <w:rFonts w:cs="Calibri"/>
          <w:sz w:val="24"/>
          <w:szCs w:val="24"/>
        </w:rPr>
      </w:pPr>
    </w:p>
    <w:p w14:paraId="7AEA6666" w14:textId="77777777" w:rsidR="00643024" w:rsidRPr="00F53DDE" w:rsidRDefault="00643024" w:rsidP="00643024">
      <w:pPr>
        <w:spacing w:before="200" w:after="200" w:line="240" w:lineRule="auto"/>
        <w:ind w:right="426" w:firstLine="708"/>
        <w:jc w:val="both"/>
        <w:rPr>
          <w:rFonts w:cs="Calibri"/>
          <w:sz w:val="24"/>
          <w:szCs w:val="24"/>
        </w:rPr>
      </w:pPr>
    </w:p>
    <w:p w14:paraId="0D67589C" w14:textId="77777777" w:rsidR="00643024" w:rsidRPr="00F53DDE" w:rsidRDefault="00643024" w:rsidP="00643024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  <w:r w:rsidRPr="00F53DDE">
        <w:rPr>
          <w:rFonts w:cs="Calibri"/>
          <w:sz w:val="24"/>
          <w:szCs w:val="24"/>
        </w:rPr>
        <w:t>Nestes Termos,</w:t>
      </w:r>
      <w:r w:rsidRPr="00F53DDE">
        <w:rPr>
          <w:rFonts w:cs="Calibri"/>
          <w:sz w:val="24"/>
          <w:szCs w:val="24"/>
        </w:rPr>
        <w:br/>
        <w:t> Pede Deferimento,</w:t>
      </w:r>
    </w:p>
    <w:p w14:paraId="50BF0E65" w14:textId="2BFB7873" w:rsidR="00643024" w:rsidRPr="00F53DDE" w:rsidRDefault="00643024" w:rsidP="00643024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  <w:r w:rsidRPr="00F53DDE">
        <w:rPr>
          <w:rFonts w:cs="Calibri"/>
          <w:sz w:val="24"/>
          <w:szCs w:val="24"/>
        </w:rPr>
        <w:br/>
      </w:r>
      <w:r>
        <w:rPr>
          <w:rFonts w:cs="Calibri"/>
          <w:sz w:val="24"/>
          <w:szCs w:val="24"/>
        </w:rPr>
        <w:t>Carazinho</w:t>
      </w:r>
      <w:r w:rsidRPr="00F53DDE">
        <w:rPr>
          <w:rFonts w:cs="Calibri"/>
          <w:sz w:val="24"/>
          <w:szCs w:val="24"/>
        </w:rPr>
        <w:t xml:space="preserve">, </w:t>
      </w:r>
      <w:r>
        <w:rPr>
          <w:rFonts w:cs="Calibri"/>
          <w:sz w:val="24"/>
          <w:szCs w:val="24"/>
        </w:rPr>
        <w:t>30</w:t>
      </w:r>
      <w:r w:rsidRPr="00F53DDE">
        <w:rPr>
          <w:rFonts w:cs="Calibri"/>
          <w:sz w:val="24"/>
          <w:szCs w:val="24"/>
        </w:rPr>
        <w:t xml:space="preserve">de </w:t>
      </w:r>
      <w:r>
        <w:rPr>
          <w:rFonts w:cs="Calibri"/>
          <w:sz w:val="24"/>
          <w:szCs w:val="24"/>
        </w:rPr>
        <w:t>Junho</w:t>
      </w:r>
      <w:r w:rsidRPr="00F53DDE">
        <w:rPr>
          <w:rFonts w:cs="Calibri"/>
          <w:sz w:val="24"/>
          <w:szCs w:val="24"/>
        </w:rPr>
        <w:t xml:space="preserve"> de 2023.</w:t>
      </w:r>
    </w:p>
    <w:p w14:paraId="4C981B99" w14:textId="77777777" w:rsidR="00643024" w:rsidRPr="00F53DDE" w:rsidRDefault="00643024" w:rsidP="00643024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  <w:r w:rsidRPr="00F53DDE">
        <w:rPr>
          <w:rFonts w:cs="Calibri"/>
          <w:sz w:val="24"/>
          <w:szCs w:val="24"/>
        </w:rPr>
        <w:br/>
      </w:r>
      <w:r w:rsidRPr="00F53DDE">
        <w:rPr>
          <w:rFonts w:cs="Calibri"/>
          <w:b/>
          <w:bCs/>
          <w:sz w:val="24"/>
          <w:szCs w:val="24"/>
        </w:rPr>
        <w:t>JOÃO BARBOSA</w:t>
      </w:r>
      <w:r w:rsidRPr="00F53DDE">
        <w:rPr>
          <w:rFonts w:cs="Calibri"/>
          <w:b/>
          <w:bCs/>
          <w:sz w:val="24"/>
          <w:szCs w:val="24"/>
        </w:rPr>
        <w:br/>
        <w:t>OAB/RS 90657-A</w:t>
      </w:r>
    </w:p>
    <w:p w14:paraId="02678D6F" w14:textId="77777777" w:rsidR="00643024" w:rsidRPr="00F53DDE" w:rsidRDefault="00643024" w:rsidP="00643024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</w:p>
    <w:p w14:paraId="59A98E6D" w14:textId="77777777" w:rsidR="00643024" w:rsidRPr="00F53DDE" w:rsidRDefault="00643024" w:rsidP="00643024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</w:p>
    <w:p w14:paraId="58C9C0CB" w14:textId="77777777" w:rsidR="00643024" w:rsidRPr="00F53DDE" w:rsidRDefault="00643024" w:rsidP="00643024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</w:p>
    <w:p w14:paraId="4EF60A61" w14:textId="77777777" w:rsidR="00643024" w:rsidRPr="00F53DDE" w:rsidRDefault="00643024" w:rsidP="00643024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</w:p>
    <w:p w14:paraId="4FF914E3" w14:textId="77777777" w:rsidR="00643024" w:rsidRPr="00F53DDE" w:rsidRDefault="00643024" w:rsidP="00643024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</w:p>
    <w:p w14:paraId="21A326A7" w14:textId="77777777" w:rsidR="00643024" w:rsidRPr="00F53DDE" w:rsidRDefault="00643024" w:rsidP="00643024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</w:p>
    <w:p w14:paraId="0B0E9483" w14:textId="77777777" w:rsidR="00643024" w:rsidRPr="00F53DDE" w:rsidRDefault="00643024" w:rsidP="00643024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</w:p>
    <w:p w14:paraId="49640FC6" w14:textId="77777777" w:rsidR="00643024" w:rsidRPr="00F53DDE" w:rsidRDefault="00643024" w:rsidP="00643024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</w:p>
    <w:p w14:paraId="1EBE02E3" w14:textId="77777777" w:rsidR="00643024" w:rsidRPr="00F53DDE" w:rsidRDefault="00643024" w:rsidP="00643024">
      <w:pPr>
        <w:pStyle w:val="Ttulo2"/>
        <w:ind w:right="426"/>
        <w:jc w:val="left"/>
        <w:rPr>
          <w:rFonts w:ascii="Calibri" w:hAnsi="Calibri" w:cs="Calibri"/>
        </w:rPr>
      </w:pPr>
      <w:r w:rsidRPr="00F53DDE">
        <w:rPr>
          <w:rFonts w:ascii="Calibri" w:hAnsi="Calibri" w:cs="Calibri"/>
        </w:rPr>
        <w:t>EGRÉGIA TURMA RECURSAL DA SEÇÃO JUDICIÁRIA DO RIO GRANDE DO SUL,</w:t>
      </w:r>
    </w:p>
    <w:p w14:paraId="7A817DC7" w14:textId="77777777" w:rsidR="00643024" w:rsidRPr="00F53DDE" w:rsidRDefault="00643024" w:rsidP="00643024">
      <w:pPr>
        <w:pStyle w:val="Corpodetexto"/>
        <w:ind w:right="426" w:firstLine="1417"/>
        <w:rPr>
          <w:rFonts w:ascii="Calibri" w:hAnsi="Calibri" w:cs="Calibri"/>
        </w:rPr>
      </w:pPr>
    </w:p>
    <w:p w14:paraId="54C327CA" w14:textId="77777777" w:rsidR="00643024" w:rsidRPr="00F53DDE" w:rsidRDefault="00643024" w:rsidP="00643024">
      <w:pPr>
        <w:pStyle w:val="PargrafodaLista"/>
        <w:tabs>
          <w:tab w:val="left" w:pos="709"/>
        </w:tabs>
        <w:spacing w:line="320" w:lineRule="exact"/>
        <w:ind w:left="0" w:right="426"/>
        <w:jc w:val="center"/>
        <w:rPr>
          <w:rFonts w:ascii="Calibri" w:hAnsi="Calibri" w:cs="Calibri"/>
          <w:b/>
          <w:bCs/>
          <w:smallCaps/>
        </w:rPr>
      </w:pPr>
      <w:proofErr w:type="spellStart"/>
      <w:r w:rsidRPr="00F53DDE">
        <w:rPr>
          <w:rFonts w:ascii="Calibri" w:hAnsi="Calibri" w:cs="Calibri"/>
          <w:b/>
          <w:bCs/>
          <w:smallCaps/>
        </w:rPr>
        <w:t>Contrarrazões</w:t>
      </w:r>
      <w:proofErr w:type="spellEnd"/>
      <w:r w:rsidRPr="00F53DDE">
        <w:rPr>
          <w:rFonts w:ascii="Calibri" w:hAnsi="Calibri" w:cs="Calibri"/>
          <w:b/>
          <w:bCs/>
          <w:smallCaps/>
        </w:rPr>
        <w:t xml:space="preserve"> da </w:t>
      </w:r>
      <w:proofErr w:type="spellStart"/>
      <w:r w:rsidRPr="00F53DDE">
        <w:rPr>
          <w:rFonts w:ascii="Calibri" w:hAnsi="Calibri" w:cs="Calibri"/>
          <w:b/>
          <w:bCs/>
          <w:smallCaps/>
        </w:rPr>
        <w:t>Recorrida</w:t>
      </w:r>
      <w:proofErr w:type="spellEnd"/>
    </w:p>
    <w:p w14:paraId="5DDA4AD2" w14:textId="77777777" w:rsidR="00643024" w:rsidRPr="00F53DDE" w:rsidRDefault="00643024" w:rsidP="00643024">
      <w:pPr>
        <w:pStyle w:val="PargrafodaLista"/>
        <w:tabs>
          <w:tab w:val="left" w:pos="709"/>
        </w:tabs>
        <w:spacing w:line="320" w:lineRule="exact"/>
        <w:ind w:left="0" w:right="426"/>
        <w:jc w:val="center"/>
        <w:rPr>
          <w:rFonts w:ascii="Calibri" w:hAnsi="Calibri" w:cs="Calibri"/>
          <w:b/>
          <w:bCs/>
          <w:smallCaps/>
        </w:rPr>
      </w:pPr>
      <w:r w:rsidRPr="00F53DDE">
        <w:rPr>
          <w:rFonts w:ascii="Calibri" w:hAnsi="Calibri" w:cs="Calibri"/>
          <w:b/>
          <w:bCs/>
          <w:smallCaps/>
          <w:u w:val="single"/>
        </w:rPr>
        <w:t xml:space="preserve">Caixa </w:t>
      </w:r>
      <w:proofErr w:type="spellStart"/>
      <w:r w:rsidRPr="00F53DDE">
        <w:rPr>
          <w:rFonts w:ascii="Calibri" w:hAnsi="Calibri" w:cs="Calibri"/>
          <w:b/>
          <w:bCs/>
          <w:smallCaps/>
          <w:u w:val="single"/>
        </w:rPr>
        <w:t>Econômica</w:t>
      </w:r>
      <w:proofErr w:type="spellEnd"/>
      <w:r w:rsidRPr="00F53DDE">
        <w:rPr>
          <w:rFonts w:ascii="Calibri" w:hAnsi="Calibri" w:cs="Calibri"/>
          <w:b/>
          <w:bCs/>
          <w:smallCaps/>
          <w:u w:val="single"/>
        </w:rPr>
        <w:t xml:space="preserve"> Federal</w:t>
      </w:r>
    </w:p>
    <w:p w14:paraId="227B2BBA" w14:textId="32F94FDC" w:rsidR="001D2A89" w:rsidRPr="00643024" w:rsidRDefault="00643024" w:rsidP="00643024">
      <w:pPr>
        <w:pStyle w:val="Ttulo2"/>
        <w:ind w:right="426"/>
        <w:jc w:val="left"/>
        <w:rPr>
          <w:rFonts w:ascii="Calibri" w:hAnsi="Calibri" w:cs="Calibri"/>
        </w:rPr>
      </w:pPr>
      <w:r w:rsidRPr="00F53DDE">
        <w:rPr>
          <w:rFonts w:ascii="Calibri" w:hAnsi="Calibri" w:cs="Calibri"/>
        </w:rPr>
        <w:t>DA SÍNTESE DA DEMANDA</w:t>
      </w:r>
    </w:p>
    <w:p w14:paraId="14539C45" w14:textId="14638DA7" w:rsidR="0072053C" w:rsidRPr="0072053C" w:rsidRDefault="00643024" w:rsidP="0072053C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 parte apelada</w:t>
      </w:r>
      <w:r w:rsidR="0072053C" w:rsidRPr="0072053C">
        <w:rPr>
          <w:rFonts w:asciiTheme="minorHAnsi" w:hAnsiTheme="minorHAnsi" w:cstheme="minorHAnsi"/>
          <w:sz w:val="24"/>
          <w:szCs w:val="24"/>
        </w:rPr>
        <w:t xml:space="preserve"> alega que firmou com a TECTUS INCORPORAÇÕES S.A., através de financiamento da CAIXA ECONÔMICA um Instrumento Particular de Compra e Venda para aquisição de uma unidade habitacional no EMPREENDIMENTO HABITACIONAL RESIDENCIAL ANDALUZ, na cidade de Carazinho/RS.</w:t>
      </w:r>
    </w:p>
    <w:p w14:paraId="669EBF88" w14:textId="77777777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>Salienta que após assinatura do contrato do PMCMV houve atraso na entrega do imóvel, inicialmente prevista para 22/11/2021.</w:t>
      </w:r>
    </w:p>
    <w:p w14:paraId="1D23C541" w14:textId="77777777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</w:p>
    <w:p w14:paraId="2808CE5B" w14:textId="3881AC2B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 xml:space="preserve">Ocorre que a parte </w:t>
      </w:r>
      <w:r w:rsidR="00643024">
        <w:rPr>
          <w:rFonts w:asciiTheme="minorHAnsi" w:hAnsiTheme="minorHAnsi" w:cstheme="minorHAnsi"/>
          <w:sz w:val="24"/>
          <w:szCs w:val="24"/>
        </w:rPr>
        <w:t>recorrente</w:t>
      </w:r>
      <w:r w:rsidRPr="0072053C">
        <w:rPr>
          <w:rFonts w:asciiTheme="minorHAnsi" w:hAnsiTheme="minorHAnsi" w:cstheme="minorHAnsi"/>
          <w:sz w:val="24"/>
          <w:szCs w:val="24"/>
        </w:rPr>
        <w:t xml:space="preserve"> sequer atentou-se à previsão contratual contida na cláusula 4.9, operada no caso em tela, de modo a alterar o termo final para entrega para a data de 22/07/2022:</w:t>
      </w:r>
    </w:p>
    <w:p w14:paraId="4F6C3E87" w14:textId="77777777" w:rsidR="0072053C" w:rsidRPr="0072053C" w:rsidRDefault="0072053C" w:rsidP="0072053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68954423" wp14:editId="4163E308">
            <wp:extent cx="6381750" cy="952500"/>
            <wp:effectExtent l="0" t="0" r="0" b="0"/>
            <wp:docPr id="40172550" name="Imagem 1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72550" name="Imagem 1" descr="Text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7A7C6" w14:textId="77777777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</w:p>
    <w:p w14:paraId="68DC0B87" w14:textId="468231D2" w:rsidR="0072053C" w:rsidRDefault="0072053C" w:rsidP="0072053C">
      <w:pPr>
        <w:spacing w:line="360" w:lineRule="auto"/>
        <w:ind w:firstLine="2880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72053C">
        <w:rPr>
          <w:rFonts w:asciiTheme="minorHAnsi" w:hAnsiTheme="minorHAnsi" w:cstheme="minorHAnsi"/>
          <w:sz w:val="24"/>
          <w:szCs w:val="24"/>
        </w:rPr>
        <w:t>Fato é</w:t>
      </w:r>
      <w:r w:rsidRPr="0072053C">
        <w:rPr>
          <w:rFonts w:asciiTheme="minorHAnsi" w:hAnsiTheme="minorHAnsi" w:cstheme="minorHAnsi"/>
          <w:sz w:val="24"/>
          <w:szCs w:val="24"/>
        </w:rPr>
        <w:t xml:space="preserve"> que a ré figurou no presente contrato apenas como agente financeiro, não possuindo obrigação legal e contratual na construção do imóvel, tampouco na fiscalização da obra, sendo tal incumbência de inteira responsabilidade da construtora do empreendimento: </w:t>
      </w:r>
      <w:r w:rsidRPr="0072053C">
        <w:rPr>
          <w:rFonts w:asciiTheme="minorHAnsi" w:hAnsiTheme="minorHAnsi" w:cstheme="minorHAnsi"/>
          <w:b/>
          <w:bCs/>
          <w:sz w:val="24"/>
          <w:szCs w:val="24"/>
          <w:u w:val="single"/>
        </w:rPr>
        <w:t>TECTUS INCORPORAÇÕES S.A.</w:t>
      </w:r>
    </w:p>
    <w:p w14:paraId="39122DF1" w14:textId="77777777" w:rsidR="00643024" w:rsidRPr="0072053C" w:rsidRDefault="00643024" w:rsidP="0072053C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</w:p>
    <w:p w14:paraId="209CDEE7" w14:textId="77777777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lastRenderedPageBreak/>
        <w:t xml:space="preserve">Ademais, </w:t>
      </w:r>
      <w:r w:rsidRPr="0072053C">
        <w:rPr>
          <w:rFonts w:asciiTheme="minorHAnsi" w:hAnsiTheme="minorHAnsi" w:cstheme="minorHAnsi"/>
          <w:sz w:val="24"/>
          <w:szCs w:val="24"/>
        </w:rPr>
        <w:t xml:space="preserve">O cronograma original era de 24 meses. Como a Construtora começou a apresentar problemas na execução da obra, apresentou novo cronograma, aumentando o prazo para 30 meses. Pelo novo cronograma, a obra deveria estar concluída em 29/05/2022. </w:t>
      </w:r>
    </w:p>
    <w:p w14:paraId="7AD61DA5" w14:textId="77777777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 xml:space="preserve">Atualmente o % de execução é de 66,39%. A CAIXA já fez o comunicado de sinistro para a seguradora, visando a substituição da construtora. </w:t>
      </w:r>
    </w:p>
    <w:p w14:paraId="3B8C614F" w14:textId="77777777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 xml:space="preserve">Ainda, o Jurídico foi demandado para entrar com ação, para a CAIXA assumir o canteiro de obras. Foi concedida a emissão de pose para a CAIXA, no dia 16/11/2022. A seguradora fez vistoria para orçar a conclusão da obra em 12/12/2022 a 16/12/2022. A CAIXA colocou vigilância na obra, desde o dia da posse. </w:t>
      </w:r>
    </w:p>
    <w:p w14:paraId="5E1AB1D2" w14:textId="77777777" w:rsidR="0072053C" w:rsidRDefault="0072053C" w:rsidP="0072053C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 xml:space="preserve">Assim, s seguradora apresentou à CAIXA orçamento para finalizar a obra, que após análise da CAIXA, autorizamos a Seguradora a emitir convite para construtoras. A seguradora irá convidar construtoras para finalizar a obra. </w:t>
      </w:r>
    </w:p>
    <w:p w14:paraId="5BFFC022" w14:textId="284D357D" w:rsidR="00643024" w:rsidRDefault="00643024" w:rsidP="0072053C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Feitas as análises necessárias, entendeu o magistrado por julgar nos seguintes termos:</w:t>
      </w:r>
    </w:p>
    <w:p w14:paraId="55AC6413" w14:textId="77777777" w:rsidR="00643024" w:rsidRDefault="00643024" w:rsidP="00643024">
      <w:pPr>
        <w:spacing w:line="360" w:lineRule="auto"/>
        <w:ind w:left="2268"/>
        <w:jc w:val="both"/>
        <w:rPr>
          <w:rFonts w:asciiTheme="minorHAnsi" w:hAnsiTheme="minorHAnsi" w:cstheme="minorHAnsi"/>
          <w:sz w:val="24"/>
          <w:szCs w:val="24"/>
        </w:rPr>
      </w:pPr>
    </w:p>
    <w:p w14:paraId="2C74E67F" w14:textId="77777777" w:rsidR="00643024" w:rsidRDefault="00643024" w:rsidP="00643024">
      <w:pPr>
        <w:spacing w:line="360" w:lineRule="auto"/>
        <w:ind w:left="226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“</w:t>
      </w:r>
      <w:r w:rsidRPr="00643024">
        <w:rPr>
          <w:rFonts w:asciiTheme="minorHAnsi" w:hAnsiTheme="minorHAnsi" w:cstheme="minorHAnsi"/>
          <w:sz w:val="24"/>
          <w:szCs w:val="24"/>
        </w:rPr>
        <w:t xml:space="preserve">Ante o exposto, rejeito as preliminares arguidas e, nos moldes do art. 487, I, do CPC, julgo parcialmente procedentes os pedidos inicialmente declinados, extinguindo o processo com resolução do mérito, para autorizar a autora a promover o depósito em conta judicial dos valores devidos à </w:t>
      </w:r>
      <w:proofErr w:type="spellStart"/>
      <w:r w:rsidRPr="00643024">
        <w:rPr>
          <w:rFonts w:asciiTheme="minorHAnsi" w:hAnsiTheme="minorHAnsi" w:cstheme="minorHAnsi"/>
          <w:sz w:val="24"/>
          <w:szCs w:val="24"/>
        </w:rPr>
        <w:t>Tectus</w:t>
      </w:r>
      <w:proofErr w:type="spellEnd"/>
      <w:r w:rsidRPr="00643024">
        <w:rPr>
          <w:rFonts w:asciiTheme="minorHAnsi" w:hAnsiTheme="minorHAnsi" w:cstheme="minorHAnsi"/>
          <w:sz w:val="24"/>
          <w:szCs w:val="24"/>
        </w:rPr>
        <w:t xml:space="preserve"> Incorporações S.A., cuja destinação deverá ser definida após a conclusão do procedimento de substituição da construtora. </w:t>
      </w:r>
    </w:p>
    <w:p w14:paraId="6E0F4F4F" w14:textId="3BEDCA41" w:rsidR="00643024" w:rsidRPr="0072053C" w:rsidRDefault="00643024" w:rsidP="00643024">
      <w:pPr>
        <w:spacing w:line="360" w:lineRule="auto"/>
        <w:ind w:left="2268"/>
        <w:jc w:val="both"/>
        <w:rPr>
          <w:rFonts w:asciiTheme="minorHAnsi" w:hAnsiTheme="minorHAnsi" w:cstheme="minorHAnsi"/>
          <w:sz w:val="24"/>
          <w:szCs w:val="24"/>
        </w:rPr>
      </w:pPr>
      <w:r w:rsidRPr="00643024">
        <w:rPr>
          <w:rFonts w:asciiTheme="minorHAnsi" w:hAnsiTheme="minorHAnsi" w:cstheme="minorHAnsi"/>
          <w:sz w:val="24"/>
          <w:szCs w:val="24"/>
        </w:rPr>
        <w:t>Diante da sucumbência mínima da ré, condeno a parte autora ao pagamento das custas processuais e dos honorários advocatícios, estes fixados em 10% sobre o valor atualizado da causa. Entretanto, suspendo, desde já, a exigibilidade das verbas de sucumbência, nos termos do disposto no art. 98, § 3º, do Código de Processo Civil.</w:t>
      </w:r>
      <w:r>
        <w:rPr>
          <w:rFonts w:asciiTheme="minorHAnsi" w:hAnsiTheme="minorHAnsi" w:cstheme="minorHAnsi"/>
          <w:sz w:val="24"/>
          <w:szCs w:val="24"/>
        </w:rPr>
        <w:t>”</w:t>
      </w:r>
    </w:p>
    <w:p w14:paraId="050C8E73" w14:textId="77777777" w:rsidR="001D2A89" w:rsidRDefault="001D2A89" w:rsidP="001D2A89">
      <w:pPr>
        <w:pStyle w:val="PargrafodaLista"/>
        <w:spacing w:line="320" w:lineRule="exact"/>
        <w:ind w:left="0" w:firstLine="709"/>
        <w:jc w:val="both"/>
        <w:rPr>
          <w:rFonts w:eastAsia="Times" w:cstheme="minorHAnsi"/>
          <w:bCs/>
          <w:iCs/>
          <w:color w:val="000000"/>
        </w:rPr>
      </w:pPr>
    </w:p>
    <w:p w14:paraId="69014B0C" w14:textId="44EB67E1" w:rsidR="00643024" w:rsidRPr="00643024" w:rsidRDefault="00643024" w:rsidP="001D2A89">
      <w:pPr>
        <w:pStyle w:val="PargrafodaLista"/>
        <w:spacing w:line="320" w:lineRule="exact"/>
        <w:ind w:left="0" w:firstLine="709"/>
        <w:jc w:val="both"/>
        <w:rPr>
          <w:rFonts w:eastAsia="Times" w:cstheme="minorHAnsi"/>
          <w:bCs/>
          <w:iCs/>
          <w:color w:val="000000"/>
          <w:lang w:val="pt-BR"/>
        </w:rPr>
      </w:pPr>
      <w:r w:rsidRPr="00643024">
        <w:rPr>
          <w:rFonts w:eastAsia="Times" w:cstheme="minorHAnsi"/>
          <w:bCs/>
          <w:iCs/>
          <w:color w:val="000000"/>
          <w:lang w:val="pt-BR"/>
        </w:rPr>
        <w:t>Não obstante as corretas fundamentações do juízo a quo, entendeu a parte autora, ora recorrente, por interpor recurso, que deverá ser improvido pelos motivos a seguir expostos:</w:t>
      </w:r>
    </w:p>
    <w:p w14:paraId="42EE6321" w14:textId="77777777" w:rsidR="00643024" w:rsidRDefault="00643024" w:rsidP="001D2A89">
      <w:pPr>
        <w:pStyle w:val="PargrafodaLista"/>
        <w:spacing w:line="320" w:lineRule="exact"/>
        <w:ind w:left="0" w:firstLine="709"/>
        <w:jc w:val="both"/>
        <w:rPr>
          <w:rFonts w:eastAsia="Times" w:cstheme="minorHAnsi"/>
          <w:bCs/>
          <w:iCs/>
          <w:color w:val="000000"/>
        </w:rPr>
      </w:pPr>
    </w:p>
    <w:p w14:paraId="26CB7BEC" w14:textId="77777777" w:rsidR="00643024" w:rsidRDefault="00643024" w:rsidP="001D2A89">
      <w:pPr>
        <w:pStyle w:val="PargrafodaLista"/>
        <w:spacing w:line="320" w:lineRule="exact"/>
        <w:ind w:left="0" w:firstLine="709"/>
        <w:jc w:val="both"/>
        <w:rPr>
          <w:rFonts w:eastAsia="Times" w:cstheme="minorHAnsi"/>
          <w:bCs/>
          <w:iCs/>
          <w:color w:val="000000"/>
        </w:rPr>
      </w:pPr>
    </w:p>
    <w:p w14:paraId="133362D3" w14:textId="77777777" w:rsidR="00643024" w:rsidRDefault="00643024" w:rsidP="001D2A89">
      <w:pPr>
        <w:pStyle w:val="PargrafodaLista"/>
        <w:spacing w:line="320" w:lineRule="exact"/>
        <w:ind w:left="0" w:firstLine="709"/>
        <w:jc w:val="both"/>
        <w:rPr>
          <w:rFonts w:eastAsia="Times" w:cstheme="minorHAnsi"/>
          <w:bCs/>
          <w:iCs/>
          <w:color w:val="000000"/>
        </w:rPr>
      </w:pPr>
    </w:p>
    <w:p w14:paraId="3295D6CB" w14:textId="77777777" w:rsidR="00643024" w:rsidRDefault="00643024" w:rsidP="001D2A89">
      <w:pPr>
        <w:pStyle w:val="PargrafodaLista"/>
        <w:spacing w:line="320" w:lineRule="exact"/>
        <w:ind w:left="0" w:firstLine="709"/>
        <w:jc w:val="both"/>
        <w:rPr>
          <w:rFonts w:eastAsia="Times" w:cstheme="minorHAnsi"/>
          <w:bCs/>
          <w:iCs/>
          <w:color w:val="000000"/>
        </w:rPr>
      </w:pPr>
    </w:p>
    <w:p w14:paraId="66FBA051" w14:textId="77777777" w:rsidR="00643024" w:rsidRDefault="00643024" w:rsidP="001D2A89">
      <w:pPr>
        <w:pStyle w:val="PargrafodaLista"/>
        <w:spacing w:line="320" w:lineRule="exact"/>
        <w:ind w:left="0" w:firstLine="709"/>
        <w:jc w:val="both"/>
        <w:rPr>
          <w:rFonts w:eastAsia="Times" w:cstheme="minorHAnsi"/>
          <w:bCs/>
          <w:iCs/>
          <w:color w:val="000000"/>
        </w:rPr>
      </w:pPr>
    </w:p>
    <w:p w14:paraId="2D0161FE" w14:textId="77777777" w:rsidR="00643024" w:rsidRPr="0072053C" w:rsidRDefault="00643024" w:rsidP="001D2A89">
      <w:pPr>
        <w:pStyle w:val="PargrafodaLista"/>
        <w:spacing w:line="320" w:lineRule="exact"/>
        <w:ind w:left="0" w:firstLine="709"/>
        <w:jc w:val="both"/>
        <w:rPr>
          <w:rFonts w:eastAsia="Times" w:cstheme="minorHAnsi"/>
          <w:bCs/>
          <w:iCs/>
          <w:color w:val="000000"/>
        </w:rPr>
      </w:pPr>
    </w:p>
    <w:p w14:paraId="50D88438" w14:textId="77777777" w:rsidR="0072053C" w:rsidRPr="0072053C" w:rsidRDefault="0072053C" w:rsidP="0072053C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2053C">
        <w:rPr>
          <w:rFonts w:asciiTheme="minorHAnsi" w:hAnsiTheme="minorHAnsi" w:cstheme="minorHAnsi"/>
          <w:b/>
          <w:bCs/>
          <w:sz w:val="24"/>
          <w:szCs w:val="24"/>
        </w:rPr>
        <w:t>PRELIMINARMENTE - DA EXCLUSIVA RESPONSABILIDADE DA CONSTRUTORA PELO ATRASO NA CONCLUSÃO DAS OBRAS</w:t>
      </w:r>
    </w:p>
    <w:p w14:paraId="1D5544EB" w14:textId="77777777" w:rsidR="0072053C" w:rsidRPr="0072053C" w:rsidRDefault="0072053C" w:rsidP="0072053C">
      <w:pPr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</w:p>
    <w:p w14:paraId="6B41A66A" w14:textId="0A1E666E" w:rsidR="0072053C" w:rsidRPr="0072053C" w:rsidRDefault="0072053C" w:rsidP="0072053C">
      <w:pPr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>A par do acima exposto, tem-se que a</w:t>
      </w:r>
      <w:r w:rsidR="00643024">
        <w:rPr>
          <w:rFonts w:asciiTheme="minorHAnsi" w:hAnsiTheme="minorHAnsi" w:cstheme="minorHAnsi"/>
          <w:sz w:val="24"/>
          <w:szCs w:val="24"/>
        </w:rPr>
        <w:t xml:space="preserve"> recorrente </w:t>
      </w:r>
      <w:r w:rsidRPr="0072053C">
        <w:rPr>
          <w:rFonts w:asciiTheme="minorHAnsi" w:hAnsiTheme="minorHAnsi" w:cstheme="minorHAnsi"/>
          <w:sz w:val="24"/>
          <w:szCs w:val="24"/>
        </w:rPr>
        <w:t>carece de interesse de agir em relação à CAIXA. Esta empresa pública tão somente emprestou dinheiro para que o mutuário adquirisse imóvel por ele e exclusivamente por ele escolhido.</w:t>
      </w:r>
    </w:p>
    <w:p w14:paraId="509A0F71" w14:textId="77777777" w:rsidR="0072053C" w:rsidRPr="0072053C" w:rsidRDefault="0072053C" w:rsidP="0072053C">
      <w:pPr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</w:p>
    <w:p w14:paraId="414F4149" w14:textId="77777777" w:rsidR="0072053C" w:rsidRPr="0072053C" w:rsidRDefault="0072053C" w:rsidP="0072053C">
      <w:pPr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>Ora, o mutuário adquiriu o imóvel escolhido por ele próprio e porque não possuía a integralidade dos recursos em dinheiro, celebrou contrato de mútuo com a CAIXA.</w:t>
      </w:r>
    </w:p>
    <w:p w14:paraId="18886231" w14:textId="77777777" w:rsidR="0072053C" w:rsidRPr="0072053C" w:rsidRDefault="0072053C" w:rsidP="0072053C">
      <w:pPr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</w:p>
    <w:p w14:paraId="432BAF04" w14:textId="741D649B" w:rsidR="0072053C" w:rsidRPr="0072053C" w:rsidRDefault="0072053C" w:rsidP="0072053C">
      <w:pPr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 xml:space="preserve">A CAIXA não vendeu o imóvel </w:t>
      </w:r>
      <w:r w:rsidR="00643024">
        <w:rPr>
          <w:rFonts w:asciiTheme="minorHAnsi" w:hAnsiTheme="minorHAnsi" w:cstheme="minorHAnsi"/>
          <w:sz w:val="24"/>
          <w:szCs w:val="24"/>
        </w:rPr>
        <w:t>à recorrente</w:t>
      </w:r>
      <w:r w:rsidRPr="0072053C">
        <w:rPr>
          <w:rFonts w:asciiTheme="minorHAnsi" w:hAnsiTheme="minorHAnsi" w:cstheme="minorHAnsi"/>
          <w:sz w:val="24"/>
          <w:szCs w:val="24"/>
        </w:rPr>
        <w:t>, apenas foi procurada para viabilizar financeiramente a aquisição do bem.</w:t>
      </w:r>
    </w:p>
    <w:p w14:paraId="7DE615A6" w14:textId="77777777" w:rsidR="0072053C" w:rsidRPr="0072053C" w:rsidRDefault="0072053C" w:rsidP="0072053C">
      <w:pPr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</w:p>
    <w:p w14:paraId="7ED98267" w14:textId="77777777" w:rsidR="0072053C" w:rsidRPr="0072053C" w:rsidRDefault="0072053C" w:rsidP="0072053C">
      <w:pPr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>Por conta desse empréstimo fornecido para que os moradores pudessem adquirir os imóveis por eles escolhidos, a CAIXA recebeu o bem em garantia fiduciária.</w:t>
      </w:r>
    </w:p>
    <w:p w14:paraId="796CA86B" w14:textId="77777777" w:rsidR="0072053C" w:rsidRPr="0072053C" w:rsidRDefault="0072053C" w:rsidP="0072053C">
      <w:pPr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>Aliás, a averiguação pericial somente se presta a comprovar o valor do bem para efeitos de garantia fiduciária e liberação do financiamento, mas sempre tendo em vista tratar-se de unidade escolhida pelo próprio mutuário.</w:t>
      </w:r>
    </w:p>
    <w:p w14:paraId="58860C94" w14:textId="77777777" w:rsidR="0072053C" w:rsidRPr="0072053C" w:rsidRDefault="0072053C" w:rsidP="0072053C">
      <w:pPr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</w:p>
    <w:p w14:paraId="299D5F69" w14:textId="6A1995A7" w:rsidR="0072053C" w:rsidRPr="0072053C" w:rsidRDefault="0072053C" w:rsidP="0072053C">
      <w:pPr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 xml:space="preserve">Reprise-se que a CAIXA firmou com </w:t>
      </w:r>
      <w:r w:rsidR="00643024">
        <w:rPr>
          <w:rFonts w:asciiTheme="minorHAnsi" w:hAnsiTheme="minorHAnsi" w:cstheme="minorHAnsi"/>
          <w:sz w:val="24"/>
          <w:szCs w:val="24"/>
        </w:rPr>
        <w:t>a parte recorrente</w:t>
      </w:r>
      <w:r w:rsidRPr="0072053C">
        <w:rPr>
          <w:rFonts w:asciiTheme="minorHAnsi" w:hAnsiTheme="minorHAnsi" w:cstheme="minorHAnsi"/>
          <w:sz w:val="24"/>
          <w:szCs w:val="24"/>
        </w:rPr>
        <w:t xml:space="preserve"> contrato de mútuo, e esse só se extingue com a devolução da coisa mutuada, no caso, o dinheiro emprestado </w:t>
      </w:r>
      <w:r w:rsidR="00643024">
        <w:rPr>
          <w:rFonts w:asciiTheme="minorHAnsi" w:hAnsiTheme="minorHAnsi" w:cstheme="minorHAnsi"/>
          <w:sz w:val="24"/>
          <w:szCs w:val="24"/>
        </w:rPr>
        <w:t>à parte recorrente</w:t>
      </w:r>
      <w:r w:rsidRPr="0072053C">
        <w:rPr>
          <w:rFonts w:asciiTheme="minorHAnsi" w:hAnsiTheme="minorHAnsi" w:cstheme="minorHAnsi"/>
          <w:sz w:val="24"/>
          <w:szCs w:val="24"/>
        </w:rPr>
        <w:t xml:space="preserve"> para que pudesse comprar o imóvel que adquiriu. Deverá ser devolvido pelo </w:t>
      </w:r>
      <w:r w:rsidR="00643024">
        <w:rPr>
          <w:rFonts w:asciiTheme="minorHAnsi" w:hAnsiTheme="minorHAnsi" w:cstheme="minorHAnsi"/>
          <w:sz w:val="24"/>
          <w:szCs w:val="24"/>
        </w:rPr>
        <w:t>recorrente</w:t>
      </w:r>
      <w:r w:rsidRPr="0072053C">
        <w:rPr>
          <w:rFonts w:asciiTheme="minorHAnsi" w:hAnsiTheme="minorHAnsi" w:cstheme="minorHAnsi"/>
          <w:sz w:val="24"/>
          <w:szCs w:val="24"/>
        </w:rPr>
        <w:t xml:space="preserve"> à CAIXA a integralidade do valor emprestado, para que se retorne ao status quo ante.</w:t>
      </w:r>
    </w:p>
    <w:p w14:paraId="15620A3A" w14:textId="77777777" w:rsidR="0072053C" w:rsidRPr="0072053C" w:rsidRDefault="0072053C" w:rsidP="0072053C">
      <w:pPr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</w:p>
    <w:p w14:paraId="6D2F06B2" w14:textId="7778E4FB" w:rsidR="0072053C" w:rsidRPr="0072053C" w:rsidRDefault="0072053C" w:rsidP="0072053C">
      <w:pPr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 xml:space="preserve">Por fim, Excelência, não se pode olvidar, ainda, a situação de que esta ré não participou da compra e venda, mas apenas emprestou dinheiro para que </w:t>
      </w:r>
      <w:r w:rsidR="00643024">
        <w:rPr>
          <w:rFonts w:asciiTheme="minorHAnsi" w:hAnsiTheme="minorHAnsi" w:cstheme="minorHAnsi"/>
          <w:sz w:val="24"/>
          <w:szCs w:val="24"/>
        </w:rPr>
        <w:t>a parte recorrente</w:t>
      </w:r>
      <w:r w:rsidRPr="0072053C">
        <w:rPr>
          <w:rFonts w:asciiTheme="minorHAnsi" w:hAnsiTheme="minorHAnsi" w:cstheme="minorHAnsi"/>
          <w:sz w:val="24"/>
          <w:szCs w:val="24"/>
        </w:rPr>
        <w:t xml:space="preserve"> a realizassem. Compete </w:t>
      </w:r>
      <w:r w:rsidR="00643024">
        <w:rPr>
          <w:rFonts w:asciiTheme="minorHAnsi" w:hAnsiTheme="minorHAnsi" w:cstheme="minorHAnsi"/>
          <w:sz w:val="24"/>
          <w:szCs w:val="24"/>
        </w:rPr>
        <w:t>à parte recorrente</w:t>
      </w:r>
      <w:r w:rsidRPr="0072053C">
        <w:rPr>
          <w:rFonts w:asciiTheme="minorHAnsi" w:hAnsiTheme="minorHAnsi" w:cstheme="minorHAnsi"/>
          <w:sz w:val="24"/>
          <w:szCs w:val="24"/>
        </w:rPr>
        <w:t xml:space="preserve"> cumprir a sua parte no pactuado, mediante o pagamento das prestações devidas.</w:t>
      </w:r>
    </w:p>
    <w:p w14:paraId="4020BA46" w14:textId="77777777" w:rsidR="0072053C" w:rsidRPr="0072053C" w:rsidRDefault="0072053C" w:rsidP="0072053C">
      <w:pPr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</w:p>
    <w:p w14:paraId="4296E094" w14:textId="77777777" w:rsidR="0072053C" w:rsidRPr="0072053C" w:rsidRDefault="0072053C" w:rsidP="0072053C">
      <w:pPr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lastRenderedPageBreak/>
        <w:t>Com efeito, a solidariedade não se presume: ou decorre do contrato ou da lei.</w:t>
      </w:r>
    </w:p>
    <w:p w14:paraId="31325CBE" w14:textId="77777777" w:rsidR="0072053C" w:rsidRPr="0072053C" w:rsidRDefault="0072053C" w:rsidP="0072053C">
      <w:pPr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</w:p>
    <w:p w14:paraId="741CA9BB" w14:textId="77777777" w:rsidR="0072053C" w:rsidRPr="0072053C" w:rsidRDefault="0072053C" w:rsidP="0072053C">
      <w:pPr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>Logo, não há como admitir-se qualquer ônus decorrente de vícios no imóvel recaiam sobre esta Empresa Pública.</w:t>
      </w:r>
    </w:p>
    <w:p w14:paraId="0AA85A6E" w14:textId="77777777" w:rsidR="0072053C" w:rsidRPr="0072053C" w:rsidRDefault="0072053C" w:rsidP="0072053C">
      <w:pPr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</w:p>
    <w:p w14:paraId="77A1EC39" w14:textId="77777777" w:rsidR="0072053C" w:rsidRPr="0072053C" w:rsidRDefault="0072053C" w:rsidP="0072053C">
      <w:pPr>
        <w:tabs>
          <w:tab w:val="left" w:pos="2835"/>
        </w:tabs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>Resta evidente que toda a responsabilidade pelos danos decorrentes de atraso na obra ou deficiência na construção é da construtora, não podendo ser imputados a quem quer que seja, quanto mais ao agente financeiro, eis que ausente estipulação legal e contratual.</w:t>
      </w:r>
    </w:p>
    <w:p w14:paraId="19F044BD" w14:textId="77777777" w:rsidR="0072053C" w:rsidRPr="0072053C" w:rsidRDefault="0072053C" w:rsidP="0072053C">
      <w:pPr>
        <w:tabs>
          <w:tab w:val="left" w:pos="2835"/>
        </w:tabs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</w:p>
    <w:p w14:paraId="3189CE38" w14:textId="77777777" w:rsidR="0072053C" w:rsidRPr="0072053C" w:rsidRDefault="0072053C" w:rsidP="0072053C">
      <w:pPr>
        <w:tabs>
          <w:tab w:val="left" w:pos="2835"/>
        </w:tabs>
        <w:spacing w:line="360" w:lineRule="auto"/>
        <w:ind w:firstLine="2835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72053C">
        <w:rPr>
          <w:rFonts w:asciiTheme="minorHAnsi" w:hAnsiTheme="minorHAnsi" w:cstheme="minorHAnsi"/>
          <w:b/>
          <w:bCs/>
          <w:sz w:val="24"/>
          <w:szCs w:val="24"/>
        </w:rPr>
        <w:t>Da mesma forma, é da Construtora a responsabilidade pelo prazo na entrega do imóvel, pela viabilização do “Habite-se” e por toda a realização do empreendimento.</w:t>
      </w:r>
    </w:p>
    <w:p w14:paraId="0EB8FFBB" w14:textId="77777777" w:rsidR="0072053C" w:rsidRPr="0072053C" w:rsidRDefault="0072053C" w:rsidP="0072053C">
      <w:pPr>
        <w:tabs>
          <w:tab w:val="left" w:pos="2835"/>
        </w:tabs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</w:p>
    <w:p w14:paraId="6A37640D" w14:textId="77777777" w:rsidR="0072053C" w:rsidRPr="0072053C" w:rsidRDefault="0072053C" w:rsidP="0072053C">
      <w:pPr>
        <w:tabs>
          <w:tab w:val="left" w:pos="2835"/>
        </w:tabs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>Com efeito, a CAIXA não fiscaliza as obras, pois não tem engenheiros residentes e não emite relatórios de fiscalização, que são de responsabilidade exclusiva da Construtora responsável pelo desenvolvimento da obra.</w:t>
      </w:r>
    </w:p>
    <w:p w14:paraId="6A062C9F" w14:textId="77777777" w:rsidR="0072053C" w:rsidRPr="0072053C" w:rsidRDefault="0072053C" w:rsidP="0072053C">
      <w:pPr>
        <w:tabs>
          <w:tab w:val="left" w:pos="2835"/>
        </w:tabs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</w:p>
    <w:p w14:paraId="09EAD12B" w14:textId="77777777" w:rsidR="0072053C" w:rsidRPr="0072053C" w:rsidRDefault="0072053C" w:rsidP="0072053C">
      <w:pPr>
        <w:tabs>
          <w:tab w:val="left" w:pos="2835"/>
        </w:tabs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>A Caixa, através de seus técnicos, efetua apenas a mensuração de obra para liberação de etapa da obra, com percentuais de serviços e materiais aplicados, a fim de evitar adiantamentos indevidos à construtora, sendo que a responsabilidade pela construção, inclusive em relação à prazos e qualidade, é exclusivamente dos engenheiros e sócios da construtora.</w:t>
      </w:r>
    </w:p>
    <w:p w14:paraId="10670656" w14:textId="77777777" w:rsidR="0072053C" w:rsidRPr="0072053C" w:rsidRDefault="0072053C" w:rsidP="0072053C">
      <w:pPr>
        <w:tabs>
          <w:tab w:val="left" w:pos="2835"/>
        </w:tabs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</w:p>
    <w:p w14:paraId="5B6ACF0F" w14:textId="77777777" w:rsidR="0072053C" w:rsidRPr="0072053C" w:rsidRDefault="0072053C" w:rsidP="0072053C">
      <w:pPr>
        <w:tabs>
          <w:tab w:val="left" w:pos="2835"/>
        </w:tabs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>Por outro lado, a responsabilidade pela legalização do empreendimento junto à Prefeitura Municipal e ao Cartório de Registro de Imóveis,</w:t>
      </w:r>
    </w:p>
    <w:p w14:paraId="2B9646AC" w14:textId="77777777" w:rsidR="0072053C" w:rsidRPr="0072053C" w:rsidRDefault="0072053C" w:rsidP="0072053C">
      <w:pPr>
        <w:tabs>
          <w:tab w:val="left" w:pos="2835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>também é da Construtora, inclusive quanto à emissão de “Habite-se”.</w:t>
      </w:r>
    </w:p>
    <w:p w14:paraId="3F21EE41" w14:textId="77777777" w:rsidR="0072053C" w:rsidRPr="0072053C" w:rsidRDefault="0072053C" w:rsidP="0072053C">
      <w:pPr>
        <w:tabs>
          <w:tab w:val="left" w:pos="2835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3BE0F2E" w14:textId="77777777" w:rsidR="0072053C" w:rsidRPr="0072053C" w:rsidRDefault="0072053C" w:rsidP="0072053C">
      <w:pPr>
        <w:tabs>
          <w:tab w:val="left" w:pos="2835"/>
        </w:tabs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 xml:space="preserve">Destarte, sob qualquer ângulo que se analise, deve ser de pronto rejeitada a pretensão de responsabilidade da CAIXA em relação a qualquer aspecto concernente à obra, bem </w:t>
      </w:r>
      <w:r w:rsidRPr="0072053C">
        <w:rPr>
          <w:rFonts w:asciiTheme="minorHAnsi" w:hAnsiTheme="minorHAnsi" w:cstheme="minorHAnsi"/>
          <w:sz w:val="24"/>
          <w:szCs w:val="24"/>
        </w:rPr>
        <w:lastRenderedPageBreak/>
        <w:t>como o pedido de reparação de danos materiais e morais, carecendo de interesse processual em relação à Caixa, impondo-se a extinção do processo sem resolução do mérito.</w:t>
      </w:r>
    </w:p>
    <w:p w14:paraId="7D5909D6" w14:textId="77777777" w:rsidR="0072053C" w:rsidRPr="0072053C" w:rsidRDefault="0072053C" w:rsidP="0072053C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6088D19F" w14:textId="77777777" w:rsidR="0072053C" w:rsidRPr="0072053C" w:rsidRDefault="0072053C" w:rsidP="0072053C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284D9B8E" w14:textId="77777777" w:rsidR="0072053C" w:rsidRPr="0072053C" w:rsidRDefault="0072053C" w:rsidP="0072053C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1AEF6C7B" w14:textId="51D4D3C1" w:rsidR="0072053C" w:rsidRPr="0072053C" w:rsidRDefault="0072053C" w:rsidP="0072053C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ab/>
      </w:r>
    </w:p>
    <w:p w14:paraId="5BDB4470" w14:textId="77777777" w:rsidR="0072053C" w:rsidRPr="0072053C" w:rsidRDefault="0072053C" w:rsidP="0072053C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2053C">
        <w:rPr>
          <w:rFonts w:asciiTheme="minorHAnsi" w:hAnsiTheme="minorHAnsi" w:cstheme="minorHAnsi"/>
          <w:b/>
          <w:bCs/>
          <w:sz w:val="24"/>
          <w:szCs w:val="24"/>
        </w:rPr>
        <w:t xml:space="preserve">PRELIMINARMENTE - DA ILEGITIMIDADE PASSIVA </w:t>
      </w:r>
      <w:r w:rsidRPr="0072053C">
        <w:rPr>
          <w:rFonts w:asciiTheme="minorHAnsi" w:hAnsiTheme="minorHAnsi" w:cstheme="minorHAnsi"/>
          <w:b/>
          <w:bCs/>
          <w:i/>
          <w:iCs/>
          <w:sz w:val="24"/>
          <w:szCs w:val="24"/>
        </w:rPr>
        <w:t>AD CAUSAM</w:t>
      </w:r>
      <w:r w:rsidRPr="0072053C">
        <w:rPr>
          <w:rFonts w:asciiTheme="minorHAnsi" w:hAnsiTheme="minorHAnsi" w:cstheme="minorHAnsi"/>
          <w:b/>
          <w:bCs/>
          <w:sz w:val="24"/>
          <w:szCs w:val="24"/>
        </w:rPr>
        <w:t xml:space="preserve"> DA CAIXA PARA QUESTÕES ALHEIAS AO CONTRATO DE FINANCIAMENTO</w:t>
      </w:r>
    </w:p>
    <w:p w14:paraId="05DD5389" w14:textId="77777777" w:rsidR="0072053C" w:rsidRPr="0072053C" w:rsidRDefault="0072053C" w:rsidP="0072053C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16DA4FE4" w14:textId="77777777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72053C">
        <w:rPr>
          <w:rFonts w:asciiTheme="minorHAnsi" w:hAnsiTheme="minorHAnsi" w:cstheme="minorHAnsi"/>
          <w:b/>
          <w:sz w:val="24"/>
          <w:szCs w:val="24"/>
        </w:rPr>
        <w:t xml:space="preserve">A </w:t>
      </w:r>
      <w:r w:rsidRPr="0072053C">
        <w:rPr>
          <w:rFonts w:asciiTheme="minorHAnsi" w:hAnsiTheme="minorHAnsi" w:cstheme="minorHAnsi"/>
          <w:b/>
          <w:bCs/>
          <w:sz w:val="24"/>
          <w:szCs w:val="24"/>
        </w:rPr>
        <w:t>CAIXA é parte ilegítima para os pedidos alheios ao contrato de mútuo e alienação fiduciária</w:t>
      </w:r>
      <w:r w:rsidRPr="0072053C">
        <w:rPr>
          <w:rFonts w:asciiTheme="minorHAnsi" w:hAnsiTheme="minorHAnsi" w:cstheme="minorHAnsi"/>
          <w:sz w:val="24"/>
          <w:szCs w:val="24"/>
        </w:rPr>
        <w:t xml:space="preserve">, tais como a devolução de valores pagos à Construtora, despesas de corretagem e danos morais decorrente de atos relacionados à compra e venda, visto que </w:t>
      </w:r>
      <w:r w:rsidRPr="0072053C">
        <w:rPr>
          <w:rFonts w:asciiTheme="minorHAnsi" w:hAnsiTheme="minorHAnsi" w:cstheme="minorHAnsi"/>
          <w:b/>
          <w:bCs/>
          <w:sz w:val="24"/>
          <w:szCs w:val="24"/>
          <w:highlight w:val="yellow"/>
        </w:rPr>
        <w:t>tão somente emprestou dinheiro para que o mutuário adquirisse o imóvel que escolheu. A CAIXA não construiu nem vendeu aquele imóvel.</w:t>
      </w:r>
      <w:r w:rsidRPr="0072053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0379C3E" w14:textId="77777777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071DC21" w14:textId="77777777" w:rsidR="0072053C" w:rsidRPr="0072053C" w:rsidRDefault="0072053C" w:rsidP="0072053C">
      <w:pPr>
        <w:spacing w:line="360" w:lineRule="auto"/>
        <w:ind w:right="51" w:firstLine="2880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>A Caixa é mutuante e credora fiduciária, conforme se verifica no “Contrato De Compra E Venda De Terreno E Mútuo Para Construção De Unidade Habitacional, Alienação Fiduciária E, Garantia E Outras Obrigações – Apoio à Produção de Habitações – recursos do FGTS”</w:t>
      </w:r>
      <w:r w:rsidRPr="0072053C">
        <w:rPr>
          <w:rFonts w:asciiTheme="minorHAnsi" w:hAnsiTheme="minorHAnsi" w:cstheme="minorHAnsi"/>
          <w:i/>
          <w:iCs/>
          <w:sz w:val="24"/>
          <w:szCs w:val="24"/>
        </w:rPr>
        <w:t>.</w:t>
      </w:r>
    </w:p>
    <w:p w14:paraId="2B169D28" w14:textId="77777777" w:rsidR="0072053C" w:rsidRPr="0072053C" w:rsidRDefault="0072053C" w:rsidP="0072053C">
      <w:pPr>
        <w:spacing w:line="360" w:lineRule="auto"/>
        <w:ind w:right="51" w:firstLine="288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D97BFBB" w14:textId="731D1D34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72053C">
        <w:rPr>
          <w:rFonts w:asciiTheme="minorHAnsi" w:eastAsia="Arial Unicode MS" w:hAnsiTheme="minorHAnsi" w:cstheme="minorHAnsi"/>
          <w:sz w:val="24"/>
          <w:szCs w:val="24"/>
        </w:rPr>
        <w:t xml:space="preserve">Daí se conclui, que a Caixa não é parte legítima para figurar no </w:t>
      </w:r>
      <w:proofErr w:type="spellStart"/>
      <w:r w:rsidRPr="0072053C">
        <w:rPr>
          <w:rFonts w:asciiTheme="minorHAnsi" w:eastAsia="Arial Unicode MS" w:hAnsiTheme="minorHAnsi" w:cstheme="minorHAnsi"/>
          <w:sz w:val="24"/>
          <w:szCs w:val="24"/>
        </w:rPr>
        <w:t>pólo</w:t>
      </w:r>
      <w:proofErr w:type="spellEnd"/>
      <w:r w:rsidRPr="0072053C">
        <w:rPr>
          <w:rFonts w:asciiTheme="minorHAnsi" w:eastAsia="Arial Unicode MS" w:hAnsiTheme="minorHAnsi" w:cstheme="minorHAnsi"/>
          <w:sz w:val="24"/>
          <w:szCs w:val="24"/>
        </w:rPr>
        <w:t xml:space="preserve"> passivo da presente demanda, em relação às questões alheias ao contrato de mútuo e alienação fiduciária, porque, como já dito, apenas concedeu empréstimo, para a aquisição do imóvel pela </w:t>
      </w:r>
      <w:r w:rsidR="00643024">
        <w:rPr>
          <w:rFonts w:asciiTheme="minorHAnsi" w:eastAsia="Arial Unicode MS" w:hAnsiTheme="minorHAnsi" w:cstheme="minorHAnsi"/>
          <w:sz w:val="24"/>
          <w:szCs w:val="24"/>
        </w:rPr>
        <w:t>recorrente</w:t>
      </w:r>
      <w:r w:rsidRPr="0072053C">
        <w:rPr>
          <w:rFonts w:asciiTheme="minorHAnsi" w:eastAsia="Arial Unicode MS" w:hAnsiTheme="minorHAnsi" w:cstheme="minorHAnsi"/>
          <w:sz w:val="24"/>
          <w:szCs w:val="24"/>
        </w:rPr>
        <w:t>, conforme entendimento PACÍFICO da jurisprudência:</w:t>
      </w:r>
    </w:p>
    <w:p w14:paraId="61A330C0" w14:textId="77777777" w:rsidR="0072053C" w:rsidRPr="0072053C" w:rsidRDefault="0072053C" w:rsidP="0072053C">
      <w:pPr>
        <w:spacing w:line="360" w:lineRule="auto"/>
        <w:rPr>
          <w:rFonts w:asciiTheme="minorHAnsi" w:eastAsia="Arial Unicode MS" w:hAnsiTheme="minorHAnsi" w:cstheme="minorHAnsi"/>
          <w:sz w:val="24"/>
          <w:szCs w:val="24"/>
        </w:rPr>
      </w:pPr>
    </w:p>
    <w:p w14:paraId="4C9226B4" w14:textId="77777777" w:rsidR="0072053C" w:rsidRPr="0072053C" w:rsidRDefault="0072053C" w:rsidP="0072053C">
      <w:pPr>
        <w:spacing w:line="360" w:lineRule="auto"/>
        <w:ind w:left="2835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2053C">
        <w:rPr>
          <w:rFonts w:asciiTheme="minorHAnsi" w:hAnsiTheme="minorHAnsi" w:cstheme="minorHAnsi"/>
          <w:iCs/>
          <w:sz w:val="24"/>
          <w:szCs w:val="24"/>
        </w:rPr>
        <w:t xml:space="preserve">SISTEMA FINANCEIRO DAHABITAÇÃO – PROCESSUAL CIVIL – AGRAVO DE INSTRUMENTO CONTRA DECISÃO QUE EXCLUIU A CAIXA ECONÔMICA FEDERAL DA LIDE E DECLINOU DA COMPETÊNCIA DA JUSTIÇA FEDERAL – </w:t>
      </w:r>
      <w:r w:rsidRPr="0072053C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 xml:space="preserve">AÇÃO AJUIZADA COM O ESCOPO DE ANULAR CONTRATO DE COMPRA E VENDA COM MÚTUO SOB O ARGUMENTO DE QUE O IMÓVEL FOI </w:t>
      </w:r>
      <w:proofErr w:type="gramStart"/>
      <w:r w:rsidRPr="0072053C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DESTRUÍDO  EM</w:t>
      </w:r>
      <w:proofErr w:type="gramEnd"/>
      <w:r w:rsidRPr="0072053C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 xml:space="preserve"> RAZÃO DO AFUNDAMENTO DO SOLO – RELAÇÃO DE </w:t>
      </w:r>
      <w:r w:rsidRPr="0072053C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lastRenderedPageBreak/>
        <w:t>MÚTUO HABITACIONAL NA QUAL A CAIXA ECONÔMICA FEDERAL FIGURA COMO PRESTAMISTA, E NÃO COMO ALIENANTE</w:t>
      </w:r>
      <w:r w:rsidRPr="0072053C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–</w:t>
      </w:r>
      <w:r w:rsidRPr="0072053C">
        <w:rPr>
          <w:rFonts w:asciiTheme="minorHAnsi" w:hAnsiTheme="minorHAnsi" w:cstheme="minorHAnsi"/>
          <w:iCs/>
          <w:sz w:val="24"/>
          <w:szCs w:val="24"/>
        </w:rPr>
        <w:t xml:space="preserve"> AGRAVO DE INSTRUMENTO IMPROVIDO.</w:t>
      </w:r>
    </w:p>
    <w:p w14:paraId="1DE3AD98" w14:textId="77777777" w:rsidR="0072053C" w:rsidRPr="0072053C" w:rsidRDefault="0072053C" w:rsidP="0072053C">
      <w:pPr>
        <w:numPr>
          <w:ilvl w:val="0"/>
          <w:numId w:val="3"/>
        </w:numPr>
        <w:tabs>
          <w:tab w:val="clear" w:pos="2520"/>
          <w:tab w:val="num" w:pos="2880"/>
        </w:tabs>
        <w:spacing w:after="0" w:line="360" w:lineRule="auto"/>
        <w:ind w:left="2835" w:firstLine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2053C">
        <w:rPr>
          <w:rFonts w:asciiTheme="minorHAnsi" w:hAnsiTheme="minorHAnsi" w:cstheme="minorHAnsi"/>
          <w:iCs/>
          <w:sz w:val="24"/>
          <w:szCs w:val="24"/>
        </w:rPr>
        <w:t xml:space="preserve">Reside a controvérsia noticiada no presente instrumento acerca da legitimidade do agente financeiro, no caso a Caixa Econômica Federal, para figurar no </w:t>
      </w:r>
      <w:proofErr w:type="spellStart"/>
      <w:r w:rsidRPr="0072053C">
        <w:rPr>
          <w:rFonts w:asciiTheme="minorHAnsi" w:hAnsiTheme="minorHAnsi" w:cstheme="minorHAnsi"/>
          <w:iCs/>
          <w:sz w:val="24"/>
          <w:szCs w:val="24"/>
        </w:rPr>
        <w:t>pólo</w:t>
      </w:r>
      <w:proofErr w:type="spellEnd"/>
      <w:r w:rsidRPr="0072053C">
        <w:rPr>
          <w:rFonts w:asciiTheme="minorHAnsi" w:hAnsiTheme="minorHAnsi" w:cstheme="minorHAnsi"/>
          <w:iCs/>
          <w:sz w:val="24"/>
          <w:szCs w:val="24"/>
        </w:rPr>
        <w:t xml:space="preserve"> passivo de ação ajuizada com o escopo de anular contrato de compra e venda com mútuo sob o argumento de que o imóvel foi destruído em razão do afundamento do solo.</w:t>
      </w:r>
    </w:p>
    <w:p w14:paraId="428770C4" w14:textId="77777777" w:rsidR="0072053C" w:rsidRPr="0072053C" w:rsidRDefault="0072053C" w:rsidP="0072053C">
      <w:pPr>
        <w:spacing w:line="360" w:lineRule="auto"/>
        <w:ind w:left="2835"/>
        <w:jc w:val="both"/>
        <w:rPr>
          <w:rFonts w:asciiTheme="minorHAnsi" w:hAnsiTheme="minorHAnsi" w:cstheme="minorHAnsi"/>
          <w:iCs/>
          <w:sz w:val="24"/>
          <w:szCs w:val="24"/>
        </w:rPr>
      </w:pPr>
    </w:p>
    <w:p w14:paraId="60FDF328" w14:textId="77777777" w:rsidR="0072053C" w:rsidRPr="0072053C" w:rsidRDefault="0072053C" w:rsidP="0072053C">
      <w:pPr>
        <w:numPr>
          <w:ilvl w:val="0"/>
          <w:numId w:val="3"/>
        </w:numPr>
        <w:tabs>
          <w:tab w:val="clear" w:pos="2520"/>
          <w:tab w:val="num" w:pos="2880"/>
        </w:tabs>
        <w:spacing w:after="0" w:line="360" w:lineRule="auto"/>
        <w:ind w:left="2835" w:firstLine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2053C">
        <w:rPr>
          <w:rFonts w:asciiTheme="minorHAnsi" w:hAnsiTheme="minorHAnsi" w:cstheme="minorHAnsi"/>
          <w:iCs/>
          <w:sz w:val="24"/>
          <w:szCs w:val="24"/>
        </w:rPr>
        <w:t>Duas são as relações jurídicas postas em discussão.</w:t>
      </w:r>
    </w:p>
    <w:p w14:paraId="09662B36" w14:textId="77777777" w:rsidR="0072053C" w:rsidRPr="0072053C" w:rsidRDefault="0072053C" w:rsidP="0072053C">
      <w:pPr>
        <w:numPr>
          <w:ilvl w:val="0"/>
          <w:numId w:val="3"/>
        </w:numPr>
        <w:tabs>
          <w:tab w:val="clear" w:pos="2520"/>
          <w:tab w:val="num" w:pos="2880"/>
        </w:tabs>
        <w:spacing w:after="0" w:line="360" w:lineRule="auto"/>
        <w:ind w:left="2835" w:firstLine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2053C">
        <w:rPr>
          <w:rFonts w:asciiTheme="minorHAnsi" w:hAnsiTheme="minorHAnsi" w:cstheme="minorHAnsi"/>
          <w:iCs/>
          <w:sz w:val="24"/>
          <w:szCs w:val="24"/>
        </w:rPr>
        <w:t xml:space="preserve">A primeira diz respeito à venda e compra, pactuada com a </w:t>
      </w:r>
      <w:proofErr w:type="spellStart"/>
      <w:proofErr w:type="gramStart"/>
      <w:r w:rsidRPr="0072053C">
        <w:rPr>
          <w:rFonts w:asciiTheme="minorHAnsi" w:hAnsiTheme="minorHAnsi" w:cstheme="minorHAnsi"/>
          <w:iCs/>
          <w:sz w:val="24"/>
          <w:szCs w:val="24"/>
        </w:rPr>
        <w:t>co-ré</w:t>
      </w:r>
      <w:proofErr w:type="spellEnd"/>
      <w:proofErr w:type="gramEnd"/>
      <w:r w:rsidRPr="0072053C">
        <w:rPr>
          <w:rFonts w:asciiTheme="minorHAnsi" w:hAnsiTheme="minorHAnsi" w:cstheme="minorHAnsi"/>
          <w:iCs/>
          <w:sz w:val="24"/>
          <w:szCs w:val="24"/>
        </w:rPr>
        <w:t xml:space="preserve"> RPA CONSTRUTORA E INCORPORADA LTDA.</w:t>
      </w:r>
    </w:p>
    <w:p w14:paraId="2F947CC0" w14:textId="77777777" w:rsidR="0072053C" w:rsidRPr="0072053C" w:rsidRDefault="0072053C" w:rsidP="0072053C">
      <w:pPr>
        <w:numPr>
          <w:ilvl w:val="0"/>
          <w:numId w:val="3"/>
        </w:numPr>
        <w:tabs>
          <w:tab w:val="clear" w:pos="2520"/>
          <w:tab w:val="num" w:pos="2880"/>
        </w:tabs>
        <w:spacing w:after="0" w:line="360" w:lineRule="auto"/>
        <w:ind w:left="2835" w:firstLine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2053C">
        <w:rPr>
          <w:rFonts w:asciiTheme="minorHAnsi" w:hAnsiTheme="minorHAnsi" w:cstheme="minorHAnsi"/>
          <w:iCs/>
          <w:sz w:val="24"/>
          <w:szCs w:val="24"/>
        </w:rPr>
        <w:t>O vício redibitório ‘é o defeito oculto da coisa que dá ensejo à rescisão contratual, por tornar o seu objeto impróprio ao uso a que se destina, ou por diminuir o seu valor de tal modo que, se o outro contratante soubesse do vício, não realizaria o negócio pelo mesmo preço’ (ARNOLDO WALD, Curso de Direito Civil Brasileiro – Obrigações e Contratos – 14ª edição, Ed. RT, p.265).</w:t>
      </w:r>
    </w:p>
    <w:p w14:paraId="6E82AC30" w14:textId="77777777" w:rsidR="0072053C" w:rsidRPr="0072053C" w:rsidRDefault="0072053C" w:rsidP="0072053C">
      <w:pPr>
        <w:numPr>
          <w:ilvl w:val="0"/>
          <w:numId w:val="3"/>
        </w:numPr>
        <w:tabs>
          <w:tab w:val="clear" w:pos="2520"/>
          <w:tab w:val="num" w:pos="2880"/>
        </w:tabs>
        <w:spacing w:after="0" w:line="360" w:lineRule="auto"/>
        <w:ind w:left="2835" w:firstLine="0"/>
        <w:jc w:val="both"/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</w:pPr>
      <w:r w:rsidRPr="0072053C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Contudo, a lei impinge ao alienante responsabilidade pelos vícios redibitórios, </w:t>
      </w:r>
      <w:r w:rsidRPr="0072053C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situação essa que não é a da empresa pública.</w:t>
      </w:r>
    </w:p>
    <w:p w14:paraId="2614907F" w14:textId="77777777" w:rsidR="0072053C" w:rsidRPr="0072053C" w:rsidRDefault="0072053C" w:rsidP="0072053C">
      <w:pPr>
        <w:numPr>
          <w:ilvl w:val="0"/>
          <w:numId w:val="3"/>
        </w:numPr>
        <w:tabs>
          <w:tab w:val="clear" w:pos="2520"/>
          <w:tab w:val="num" w:pos="2880"/>
        </w:tabs>
        <w:spacing w:after="0" w:line="360" w:lineRule="auto"/>
        <w:ind w:left="2835" w:firstLine="0"/>
        <w:jc w:val="both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2053C">
        <w:rPr>
          <w:rFonts w:asciiTheme="minorHAnsi" w:hAnsiTheme="minorHAnsi" w:cstheme="minorHAnsi"/>
          <w:b/>
          <w:bCs/>
          <w:iCs/>
          <w:sz w:val="24"/>
          <w:szCs w:val="24"/>
        </w:rPr>
        <w:t>Na relação jurídica informada, a CAIXA ECONÔMICA FEDERAL figura como prestamista do financiamento, não como alienante.</w:t>
      </w:r>
    </w:p>
    <w:p w14:paraId="7DF810B4" w14:textId="77777777" w:rsidR="0072053C" w:rsidRPr="0072053C" w:rsidRDefault="0072053C" w:rsidP="0072053C">
      <w:pPr>
        <w:numPr>
          <w:ilvl w:val="0"/>
          <w:numId w:val="3"/>
        </w:numPr>
        <w:tabs>
          <w:tab w:val="clear" w:pos="2520"/>
          <w:tab w:val="num" w:pos="2880"/>
        </w:tabs>
        <w:spacing w:after="0" w:line="360" w:lineRule="auto"/>
        <w:ind w:left="2835" w:firstLine="0"/>
        <w:jc w:val="both"/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</w:pPr>
      <w:r w:rsidRPr="0072053C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Assim, não há aventada solidariedade da CAIXA ECONÔMICA FEDERAL em relação ao alegado vício do imóvel na medida em que a empresa pública federal não ‘intermedia’ a venda de imóveis, pois não tem funções de corretagem; apenas prestou ao autor dinheiro para adquirir o imóvel.</w:t>
      </w:r>
    </w:p>
    <w:p w14:paraId="30A5CEEA" w14:textId="77777777" w:rsidR="0072053C" w:rsidRPr="0072053C" w:rsidRDefault="0072053C" w:rsidP="0072053C">
      <w:pPr>
        <w:numPr>
          <w:ilvl w:val="0"/>
          <w:numId w:val="3"/>
        </w:numPr>
        <w:tabs>
          <w:tab w:val="clear" w:pos="2520"/>
          <w:tab w:val="num" w:pos="2880"/>
        </w:tabs>
        <w:spacing w:after="0" w:line="360" w:lineRule="auto"/>
        <w:ind w:left="2835" w:firstLine="0"/>
        <w:jc w:val="both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2053C">
        <w:rPr>
          <w:rFonts w:asciiTheme="minorHAnsi" w:hAnsiTheme="minorHAnsi" w:cstheme="minorHAnsi"/>
          <w:b/>
          <w:bCs/>
          <w:iCs/>
          <w:sz w:val="24"/>
          <w:szCs w:val="24"/>
        </w:rPr>
        <w:t>Nenhuma foi a interferência da agravada CAIXA ECONÔMICA FEDERAL para consecução do contrato, além de emprestar o dinheiro ao agravante.</w:t>
      </w:r>
    </w:p>
    <w:p w14:paraId="63FFB4DB" w14:textId="77777777" w:rsidR="0072053C" w:rsidRPr="0072053C" w:rsidRDefault="0072053C" w:rsidP="0072053C">
      <w:pPr>
        <w:numPr>
          <w:ilvl w:val="0"/>
          <w:numId w:val="3"/>
        </w:numPr>
        <w:tabs>
          <w:tab w:val="clear" w:pos="2520"/>
          <w:tab w:val="num" w:pos="2880"/>
        </w:tabs>
        <w:spacing w:after="0" w:line="360" w:lineRule="auto"/>
        <w:ind w:left="2835" w:firstLine="0"/>
        <w:jc w:val="both"/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</w:pPr>
      <w:r w:rsidRPr="0072053C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 xml:space="preserve">Dessa forma, em razão da natureza da relação jurídica formada entre a CAIXA ECONÔMICA FEDERAL e a parte autora, não há responsabilidade da empresa pública no negócio noticiado nos autos </w:t>
      </w:r>
      <w:r w:rsidRPr="0072053C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lastRenderedPageBreak/>
        <w:t>capaz de atrair a competência da Justiça Federal para apreciar e julgar a lide.</w:t>
      </w:r>
    </w:p>
    <w:p w14:paraId="63CA2B32" w14:textId="77777777" w:rsidR="0072053C" w:rsidRPr="0072053C" w:rsidRDefault="0072053C" w:rsidP="0072053C">
      <w:pPr>
        <w:numPr>
          <w:ilvl w:val="0"/>
          <w:numId w:val="3"/>
        </w:numPr>
        <w:tabs>
          <w:tab w:val="clear" w:pos="2520"/>
          <w:tab w:val="num" w:pos="2880"/>
        </w:tabs>
        <w:spacing w:after="0" w:line="360" w:lineRule="auto"/>
        <w:ind w:left="2835" w:firstLine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2053C">
        <w:rPr>
          <w:rFonts w:asciiTheme="minorHAnsi" w:hAnsiTheme="minorHAnsi" w:cstheme="minorHAnsi"/>
          <w:iCs/>
          <w:sz w:val="24"/>
          <w:szCs w:val="24"/>
        </w:rPr>
        <w:t>Agravo de instrumento improvido.</w:t>
      </w:r>
    </w:p>
    <w:p w14:paraId="5DE7FDBF" w14:textId="77777777" w:rsidR="0072053C" w:rsidRPr="0072053C" w:rsidRDefault="0072053C" w:rsidP="0072053C">
      <w:pPr>
        <w:spacing w:line="360" w:lineRule="auto"/>
        <w:ind w:left="2835"/>
        <w:jc w:val="both"/>
        <w:rPr>
          <w:rFonts w:asciiTheme="minorHAnsi" w:hAnsiTheme="minorHAnsi" w:cstheme="minorHAnsi"/>
          <w:iCs/>
          <w:sz w:val="24"/>
          <w:szCs w:val="24"/>
        </w:rPr>
      </w:pPr>
    </w:p>
    <w:p w14:paraId="27FE6766" w14:textId="77777777" w:rsidR="0072053C" w:rsidRPr="0072053C" w:rsidRDefault="0072053C" w:rsidP="0072053C">
      <w:pPr>
        <w:spacing w:line="360" w:lineRule="auto"/>
        <w:ind w:left="2835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2053C">
        <w:rPr>
          <w:rFonts w:asciiTheme="minorHAnsi" w:hAnsiTheme="minorHAnsi" w:cstheme="minorHAnsi"/>
          <w:iCs/>
          <w:sz w:val="24"/>
          <w:szCs w:val="24"/>
        </w:rPr>
        <w:t>ACÓRDÃO</w:t>
      </w:r>
    </w:p>
    <w:p w14:paraId="65D173D1" w14:textId="77777777" w:rsidR="0072053C" w:rsidRPr="0072053C" w:rsidRDefault="0072053C" w:rsidP="0072053C">
      <w:pPr>
        <w:spacing w:line="360" w:lineRule="auto"/>
        <w:ind w:left="2835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2053C">
        <w:rPr>
          <w:rFonts w:asciiTheme="minorHAnsi" w:hAnsiTheme="minorHAnsi" w:cstheme="minorHAnsi"/>
          <w:iCs/>
          <w:sz w:val="24"/>
          <w:szCs w:val="24"/>
        </w:rPr>
        <w:t>Vistos, relatados e discutidos estes autos, em que são partes as acima indicadas, ACORDAM os integrantes da Primeira Turma do Tribunal Regional Federal da 3ª Região, à unanimidade, em negar provimento ao agravo de instrumento, nos termos do relatório e coto do Relator, constantes dos autos, e na conformidade da ata do julgamento, que ficam fazendo parte integrante do presente julgado.</w:t>
      </w:r>
    </w:p>
    <w:p w14:paraId="2F5508DF" w14:textId="77777777" w:rsidR="0072053C" w:rsidRPr="0072053C" w:rsidRDefault="0072053C" w:rsidP="0072053C">
      <w:pPr>
        <w:spacing w:line="360" w:lineRule="auto"/>
        <w:ind w:left="2835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2053C">
        <w:rPr>
          <w:rFonts w:asciiTheme="minorHAnsi" w:hAnsiTheme="minorHAnsi" w:cstheme="minorHAnsi"/>
          <w:iCs/>
          <w:sz w:val="24"/>
          <w:szCs w:val="24"/>
        </w:rPr>
        <w:t>São Paulo, 27 de março de 2007. (data do julgamento)</w:t>
      </w:r>
    </w:p>
    <w:p w14:paraId="6C4214B9" w14:textId="77777777" w:rsidR="0072053C" w:rsidRPr="0072053C" w:rsidRDefault="0072053C" w:rsidP="0072053C">
      <w:pPr>
        <w:spacing w:line="360" w:lineRule="auto"/>
        <w:ind w:left="2835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2053C">
        <w:rPr>
          <w:rFonts w:asciiTheme="minorHAnsi" w:hAnsiTheme="minorHAnsi" w:cstheme="minorHAnsi"/>
          <w:iCs/>
          <w:sz w:val="24"/>
          <w:szCs w:val="24"/>
        </w:rPr>
        <w:t xml:space="preserve">JOHONSON </w:t>
      </w:r>
      <w:proofErr w:type="spellStart"/>
      <w:r w:rsidRPr="0072053C">
        <w:rPr>
          <w:rFonts w:asciiTheme="minorHAnsi" w:hAnsiTheme="minorHAnsi" w:cstheme="minorHAnsi"/>
          <w:iCs/>
          <w:sz w:val="24"/>
          <w:szCs w:val="24"/>
        </w:rPr>
        <w:t>di</w:t>
      </w:r>
      <w:proofErr w:type="spellEnd"/>
      <w:r w:rsidRPr="0072053C">
        <w:rPr>
          <w:rFonts w:asciiTheme="minorHAnsi" w:hAnsiTheme="minorHAnsi" w:cstheme="minorHAnsi"/>
          <w:iCs/>
          <w:sz w:val="24"/>
          <w:szCs w:val="24"/>
        </w:rPr>
        <w:t xml:space="preserve"> SALVO</w:t>
      </w:r>
    </w:p>
    <w:p w14:paraId="3E21E283" w14:textId="77777777" w:rsidR="0072053C" w:rsidRPr="0072053C" w:rsidRDefault="0072053C" w:rsidP="0072053C">
      <w:pPr>
        <w:spacing w:line="360" w:lineRule="auto"/>
        <w:ind w:left="2835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2053C">
        <w:rPr>
          <w:rFonts w:asciiTheme="minorHAnsi" w:hAnsiTheme="minorHAnsi" w:cstheme="minorHAnsi"/>
          <w:iCs/>
          <w:sz w:val="24"/>
          <w:szCs w:val="24"/>
        </w:rPr>
        <w:t>Desembargador Federal Relator”</w:t>
      </w:r>
    </w:p>
    <w:p w14:paraId="34FB853F" w14:textId="77777777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eastAsia="Arial Unicode MS" w:hAnsiTheme="minorHAnsi" w:cstheme="minorHAnsi"/>
          <w:sz w:val="24"/>
          <w:szCs w:val="24"/>
        </w:rPr>
      </w:pPr>
    </w:p>
    <w:p w14:paraId="30338A92" w14:textId="77777777" w:rsidR="0072053C" w:rsidRPr="0072053C" w:rsidRDefault="0072053C" w:rsidP="0072053C">
      <w:pPr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>Assim, carece de interesse processual em relação à Caixa, impondo-se a extinção do processo sem resolução do mérito, também por esta razão.</w:t>
      </w:r>
    </w:p>
    <w:p w14:paraId="4457BDDC" w14:textId="77777777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eastAsia="Arial Unicode MS" w:hAnsiTheme="minorHAnsi" w:cstheme="minorHAnsi"/>
          <w:sz w:val="24"/>
          <w:szCs w:val="24"/>
        </w:rPr>
      </w:pPr>
    </w:p>
    <w:p w14:paraId="751B6AF3" w14:textId="77777777" w:rsidR="0072053C" w:rsidRPr="0072053C" w:rsidRDefault="0072053C" w:rsidP="0072053C">
      <w:pPr>
        <w:pStyle w:val="PargrafodaLista"/>
        <w:spacing w:line="360" w:lineRule="auto"/>
        <w:ind w:firstLine="2835"/>
        <w:jc w:val="both"/>
        <w:rPr>
          <w:rFonts w:cstheme="minorHAnsi"/>
        </w:rPr>
      </w:pPr>
    </w:p>
    <w:p w14:paraId="37E2D7CD" w14:textId="77777777" w:rsidR="0072053C" w:rsidRPr="0072053C" w:rsidRDefault="0072053C" w:rsidP="0072053C">
      <w:pPr>
        <w:pStyle w:val="PargrafodaLista"/>
        <w:spacing w:line="360" w:lineRule="auto"/>
        <w:ind w:left="0"/>
        <w:jc w:val="center"/>
        <w:rPr>
          <w:rFonts w:cstheme="minorHAnsi"/>
          <w:b/>
          <w:bCs/>
          <w:u w:val="single"/>
        </w:rPr>
      </w:pPr>
      <w:r w:rsidRPr="0072053C">
        <w:rPr>
          <w:rFonts w:cstheme="minorHAnsi"/>
          <w:b/>
          <w:bCs/>
          <w:u w:val="single"/>
        </w:rPr>
        <w:t>DO MÉRITO</w:t>
      </w:r>
    </w:p>
    <w:p w14:paraId="147DA021" w14:textId="77777777" w:rsidR="0072053C" w:rsidRPr="0072053C" w:rsidRDefault="0072053C" w:rsidP="0072053C">
      <w:pPr>
        <w:pStyle w:val="PargrafodaLista"/>
        <w:spacing w:line="360" w:lineRule="auto"/>
        <w:ind w:left="0" w:firstLine="2835"/>
        <w:jc w:val="both"/>
        <w:rPr>
          <w:rFonts w:cstheme="minorHAnsi"/>
        </w:rPr>
      </w:pPr>
    </w:p>
    <w:p w14:paraId="3274BE7F" w14:textId="6EC41CC3" w:rsidR="0072053C" w:rsidRPr="0072053C" w:rsidRDefault="0072053C" w:rsidP="0072053C">
      <w:pPr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 xml:space="preserve">De outra parte, na eventual hipótese de não restarem acolhidas as preliminares supra (o que se admite apenas para argumentar), no mérito melhor sorte não socorrerá a parte </w:t>
      </w:r>
      <w:r w:rsidR="00643024">
        <w:rPr>
          <w:rFonts w:asciiTheme="minorHAnsi" w:hAnsiTheme="minorHAnsi" w:cstheme="minorHAnsi"/>
          <w:sz w:val="24"/>
          <w:szCs w:val="24"/>
        </w:rPr>
        <w:t>recorrente</w:t>
      </w:r>
      <w:r w:rsidRPr="0072053C">
        <w:rPr>
          <w:rFonts w:asciiTheme="minorHAnsi" w:hAnsiTheme="minorHAnsi" w:cstheme="minorHAnsi"/>
          <w:sz w:val="24"/>
          <w:szCs w:val="24"/>
        </w:rPr>
        <w:t>.</w:t>
      </w:r>
    </w:p>
    <w:p w14:paraId="4080FA7A" w14:textId="77777777" w:rsidR="0072053C" w:rsidRPr="0072053C" w:rsidRDefault="0072053C" w:rsidP="0072053C">
      <w:pPr>
        <w:pStyle w:val="Recuodecorpodetexto2"/>
        <w:spacing w:after="0"/>
        <w:ind w:right="44"/>
        <w:jc w:val="center"/>
        <w:rPr>
          <w:rFonts w:asciiTheme="minorHAnsi" w:hAnsiTheme="minorHAnsi" w:cstheme="minorHAnsi"/>
          <w:bCs/>
          <w:sz w:val="24"/>
          <w:szCs w:val="24"/>
        </w:rPr>
      </w:pPr>
    </w:p>
    <w:p w14:paraId="2F15EC12" w14:textId="77777777" w:rsidR="0072053C" w:rsidRPr="0072053C" w:rsidRDefault="0072053C" w:rsidP="0072053C">
      <w:pPr>
        <w:pStyle w:val="Recuodecorpodetexto2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2053C">
        <w:rPr>
          <w:rFonts w:asciiTheme="minorHAnsi" w:hAnsiTheme="minorHAnsi" w:cstheme="minorHAnsi"/>
          <w:b/>
          <w:bCs/>
          <w:sz w:val="24"/>
          <w:szCs w:val="24"/>
        </w:rPr>
        <w:t>DOS PRINCÍPIOS QUE REGEM AS CONTRATAÇÕES</w:t>
      </w:r>
    </w:p>
    <w:p w14:paraId="2DF43294" w14:textId="3D4D3BF7" w:rsidR="0072053C" w:rsidRPr="0072053C" w:rsidRDefault="0072053C" w:rsidP="0072053C">
      <w:pPr>
        <w:spacing w:line="360" w:lineRule="auto"/>
        <w:ind w:right="44"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 xml:space="preserve">A </w:t>
      </w:r>
      <w:r w:rsidR="00643024">
        <w:rPr>
          <w:rFonts w:asciiTheme="minorHAnsi" w:hAnsiTheme="minorHAnsi" w:cstheme="minorHAnsi"/>
          <w:sz w:val="24"/>
          <w:szCs w:val="24"/>
        </w:rPr>
        <w:t>recorrente</w:t>
      </w:r>
      <w:r w:rsidRPr="0072053C">
        <w:rPr>
          <w:rFonts w:asciiTheme="minorHAnsi" w:hAnsiTheme="minorHAnsi" w:cstheme="minorHAnsi"/>
          <w:sz w:val="24"/>
          <w:szCs w:val="24"/>
        </w:rPr>
        <w:t xml:space="preserve"> procurou a Caixa para que esta financiasse a compra de um imóvel, objeto de financiamento concedido pela Caixa, apresentando toda a documentação pertinente.</w:t>
      </w:r>
    </w:p>
    <w:p w14:paraId="0C452745" w14:textId="77777777" w:rsidR="0072053C" w:rsidRPr="0072053C" w:rsidRDefault="0072053C" w:rsidP="0072053C">
      <w:pPr>
        <w:spacing w:line="360" w:lineRule="auto"/>
        <w:ind w:right="44" w:firstLine="2835"/>
        <w:jc w:val="both"/>
        <w:rPr>
          <w:rFonts w:asciiTheme="minorHAnsi" w:hAnsiTheme="minorHAnsi" w:cstheme="minorHAnsi"/>
          <w:sz w:val="24"/>
          <w:szCs w:val="24"/>
        </w:rPr>
      </w:pPr>
    </w:p>
    <w:p w14:paraId="54002AD4" w14:textId="0F079E71" w:rsidR="0072053C" w:rsidRPr="0072053C" w:rsidRDefault="0072053C" w:rsidP="0072053C">
      <w:pPr>
        <w:spacing w:line="360" w:lineRule="auto"/>
        <w:ind w:right="44"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lastRenderedPageBreak/>
        <w:t xml:space="preserve">Com essa documentação, a Caixa promoveu atos para a concessão do financiamento, conforme requerido pela </w:t>
      </w:r>
      <w:r w:rsidR="00643024">
        <w:rPr>
          <w:rFonts w:asciiTheme="minorHAnsi" w:hAnsiTheme="minorHAnsi" w:cstheme="minorHAnsi"/>
          <w:sz w:val="24"/>
          <w:szCs w:val="24"/>
        </w:rPr>
        <w:t>recorrente</w:t>
      </w:r>
      <w:r w:rsidRPr="0072053C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577D9AA" w14:textId="77777777" w:rsidR="0072053C" w:rsidRPr="0072053C" w:rsidRDefault="0072053C" w:rsidP="0072053C">
      <w:pPr>
        <w:spacing w:line="360" w:lineRule="auto"/>
        <w:ind w:right="44"/>
        <w:jc w:val="both"/>
        <w:rPr>
          <w:rFonts w:asciiTheme="minorHAnsi" w:hAnsiTheme="minorHAnsi" w:cstheme="minorHAnsi"/>
          <w:sz w:val="24"/>
          <w:szCs w:val="24"/>
        </w:rPr>
      </w:pPr>
    </w:p>
    <w:p w14:paraId="01E60FA6" w14:textId="77777777" w:rsidR="0072053C" w:rsidRPr="0072053C" w:rsidRDefault="0072053C" w:rsidP="0072053C">
      <w:pPr>
        <w:spacing w:line="360" w:lineRule="auto"/>
        <w:ind w:right="44"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 xml:space="preserve">No entanto, esta procura atribuir uma responsabilidade à Ré-Caixa, esquecendo-se que os fatos só ocorreram por culpa do vendedor, que deixou de cumprir a obrigação de entregar o imóvel na data prevista. </w:t>
      </w:r>
    </w:p>
    <w:p w14:paraId="71F31251" w14:textId="77777777" w:rsidR="0072053C" w:rsidRPr="0072053C" w:rsidRDefault="0072053C" w:rsidP="0072053C">
      <w:pPr>
        <w:pStyle w:val="Recuodecorpodetexto2"/>
        <w:spacing w:after="0" w:line="360" w:lineRule="auto"/>
        <w:ind w:right="44"/>
        <w:rPr>
          <w:rFonts w:asciiTheme="minorHAnsi" w:hAnsiTheme="minorHAnsi" w:cstheme="minorHAnsi"/>
          <w:sz w:val="24"/>
          <w:szCs w:val="24"/>
        </w:rPr>
      </w:pPr>
    </w:p>
    <w:p w14:paraId="1512A46B" w14:textId="77777777" w:rsidR="0072053C" w:rsidRPr="0072053C" w:rsidRDefault="0072053C" w:rsidP="0072053C">
      <w:pPr>
        <w:spacing w:line="360" w:lineRule="auto"/>
        <w:ind w:right="44"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bCs/>
          <w:sz w:val="24"/>
          <w:szCs w:val="24"/>
        </w:rPr>
        <w:t xml:space="preserve">A relação, portanto, estabelece-se entre alienante e alienatário e a Caixa </w:t>
      </w:r>
      <w:r w:rsidRPr="0072053C">
        <w:rPr>
          <w:rFonts w:asciiTheme="minorHAnsi" w:hAnsiTheme="minorHAnsi" w:cstheme="minorHAnsi"/>
          <w:sz w:val="24"/>
          <w:szCs w:val="24"/>
        </w:rPr>
        <w:t>não é a alienante.</w:t>
      </w:r>
    </w:p>
    <w:p w14:paraId="073A5226" w14:textId="77777777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</w:p>
    <w:p w14:paraId="636E34E6" w14:textId="77777777" w:rsidR="0072053C" w:rsidRPr="0072053C" w:rsidRDefault="0072053C" w:rsidP="0072053C">
      <w:pPr>
        <w:pStyle w:val="Recuodecorpodetexto"/>
        <w:tabs>
          <w:tab w:val="left" w:pos="2835"/>
        </w:tabs>
        <w:spacing w:after="0" w:line="360" w:lineRule="auto"/>
        <w:ind w:left="0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72053C"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  <w:r w:rsidRPr="0072053C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72053C">
        <w:rPr>
          <w:rFonts w:asciiTheme="minorHAnsi" w:hAnsiTheme="minorHAnsi" w:cstheme="minorHAnsi"/>
          <w:b/>
          <w:sz w:val="24"/>
          <w:szCs w:val="24"/>
        </w:rPr>
        <w:t>Efetivamente, com relação ao pactuado junto à CAIXA, tem-se que o contrato tem como fundamento ético a vontade dos contratantes, que em conformidade com uma ordem legal, procuram atingir um objetivo específico, produzindo efeitos jurídicos</w:t>
      </w:r>
      <w:r w:rsidRPr="0072053C">
        <w:rPr>
          <w:rFonts w:asciiTheme="minorHAnsi" w:hAnsiTheme="minorHAnsi" w:cstheme="minorHAnsi"/>
          <w:b/>
          <w:i/>
          <w:sz w:val="24"/>
          <w:szCs w:val="24"/>
        </w:rPr>
        <w:t>.</w:t>
      </w:r>
    </w:p>
    <w:p w14:paraId="15F04522" w14:textId="77777777" w:rsidR="0072053C" w:rsidRPr="0072053C" w:rsidRDefault="0072053C" w:rsidP="0072053C">
      <w:pPr>
        <w:pStyle w:val="Recuodecorpodetexto"/>
        <w:tabs>
          <w:tab w:val="left" w:pos="2835"/>
        </w:tabs>
        <w:spacing w:after="0" w:line="360" w:lineRule="auto"/>
        <w:rPr>
          <w:rFonts w:asciiTheme="minorHAnsi" w:hAnsiTheme="minorHAnsi" w:cstheme="minorHAnsi"/>
          <w:b/>
          <w:i/>
          <w:sz w:val="24"/>
          <w:szCs w:val="24"/>
        </w:rPr>
      </w:pPr>
    </w:p>
    <w:p w14:paraId="3D98DA35" w14:textId="77777777" w:rsidR="0072053C" w:rsidRPr="0072053C" w:rsidRDefault="0072053C" w:rsidP="0072053C">
      <w:pPr>
        <w:tabs>
          <w:tab w:val="left" w:pos="2835"/>
          <w:tab w:val="left" w:pos="3402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ab/>
        <w:t xml:space="preserve">O princípio da força obrigatória dos contratos consubstancia-se na regra que é lei entre as partes. Celebrado com observância de todos os pressupostos e requisitos necessários à sua validade, deve ser executado pelas partes como se suas cláusulas fossem preceitos legais imperativos. A presunção de que foram aceitas as condições contratuais livremente impede que a Autoridade judicial suavize ou liberte o contratante inadimplente de seu cumprimento. </w:t>
      </w:r>
    </w:p>
    <w:p w14:paraId="2BF7E737" w14:textId="77777777" w:rsidR="0072053C" w:rsidRPr="0072053C" w:rsidRDefault="0072053C" w:rsidP="0072053C">
      <w:pPr>
        <w:tabs>
          <w:tab w:val="left" w:pos="2835"/>
          <w:tab w:val="left" w:pos="3402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06DF927" w14:textId="4ECB7D92" w:rsidR="0072053C" w:rsidRPr="0072053C" w:rsidRDefault="0072053C" w:rsidP="0072053C">
      <w:pPr>
        <w:tabs>
          <w:tab w:val="left" w:pos="2835"/>
          <w:tab w:val="left" w:pos="3402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ab/>
      </w:r>
      <w:r w:rsidR="00643024">
        <w:rPr>
          <w:rFonts w:asciiTheme="minorHAnsi" w:hAnsiTheme="minorHAnsi" w:cstheme="minorHAnsi"/>
          <w:sz w:val="24"/>
          <w:szCs w:val="24"/>
        </w:rPr>
        <w:t>A recorrente</w:t>
      </w:r>
      <w:r w:rsidRPr="0072053C">
        <w:rPr>
          <w:rFonts w:asciiTheme="minorHAnsi" w:hAnsiTheme="minorHAnsi" w:cstheme="minorHAnsi"/>
          <w:sz w:val="24"/>
          <w:szCs w:val="24"/>
        </w:rPr>
        <w:t xml:space="preserve"> assevera que subscreveu o instrumento contratual assumindo, junto à CREDORA</w:t>
      </w:r>
      <w:r w:rsidRPr="0072053C">
        <w:rPr>
          <w:rFonts w:asciiTheme="minorHAnsi" w:hAnsiTheme="minorHAnsi" w:cstheme="minorHAnsi"/>
          <w:i/>
          <w:sz w:val="24"/>
          <w:szCs w:val="24"/>
        </w:rPr>
        <w:t xml:space="preserve">, </w:t>
      </w:r>
      <w:r w:rsidRPr="0072053C">
        <w:rPr>
          <w:rFonts w:asciiTheme="minorHAnsi" w:hAnsiTheme="minorHAnsi" w:cstheme="minorHAnsi"/>
          <w:sz w:val="24"/>
          <w:szCs w:val="24"/>
        </w:rPr>
        <w:t xml:space="preserve">a responsabilidade pelo avençado. Desta forma, a não ser que alegue a existência de qualquer vício, previsto no Estatuto Processual Civil, e passíveis de macular o ato jurídico perfeito e acabado, não há direito que o ampare, conforme estabelecido na Constituição Federal – art. 5°, XXXVI. </w:t>
      </w:r>
    </w:p>
    <w:p w14:paraId="75FC34A4" w14:textId="77777777" w:rsidR="0072053C" w:rsidRPr="0072053C" w:rsidRDefault="0072053C" w:rsidP="0072053C">
      <w:pPr>
        <w:tabs>
          <w:tab w:val="left" w:pos="2835"/>
          <w:tab w:val="left" w:pos="3402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ab/>
      </w:r>
    </w:p>
    <w:p w14:paraId="677C71DC" w14:textId="77777777" w:rsidR="0072053C" w:rsidRPr="0072053C" w:rsidRDefault="0072053C" w:rsidP="0072053C">
      <w:pPr>
        <w:tabs>
          <w:tab w:val="left" w:pos="2835"/>
          <w:tab w:val="left" w:pos="3402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 xml:space="preserve"> </w:t>
      </w:r>
      <w:r w:rsidRPr="0072053C">
        <w:rPr>
          <w:rFonts w:asciiTheme="minorHAnsi" w:hAnsiTheme="minorHAnsi" w:cstheme="minorHAnsi"/>
          <w:sz w:val="24"/>
          <w:szCs w:val="24"/>
        </w:rPr>
        <w:tab/>
        <w:t xml:space="preserve">Assim é que, tendo os contratantes capacidade para emitir </w:t>
      </w:r>
      <w:proofErr w:type="gramStart"/>
      <w:r w:rsidRPr="0072053C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72053C">
        <w:rPr>
          <w:rFonts w:asciiTheme="minorHAnsi" w:hAnsiTheme="minorHAnsi" w:cstheme="minorHAnsi"/>
          <w:sz w:val="24"/>
          <w:szCs w:val="24"/>
        </w:rPr>
        <w:t xml:space="preserve"> vontade, (consentimento), sendo lícito o objeto do contrato e obedecida a forma legal, assumem no momento da contratação toda a força jurídica social, assegurando sua execução segundo a vontade que presidiu à sua constituição.</w:t>
      </w:r>
    </w:p>
    <w:p w14:paraId="2C28EF8C" w14:textId="77777777" w:rsidR="0072053C" w:rsidRPr="0072053C" w:rsidRDefault="0072053C" w:rsidP="0072053C">
      <w:pPr>
        <w:tabs>
          <w:tab w:val="left" w:pos="2835"/>
          <w:tab w:val="left" w:pos="3402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97A938B" w14:textId="77777777" w:rsidR="0072053C" w:rsidRPr="0072053C" w:rsidRDefault="0072053C" w:rsidP="0072053C">
      <w:pPr>
        <w:tabs>
          <w:tab w:val="left" w:pos="2835"/>
          <w:tab w:val="left" w:pos="3402"/>
        </w:tabs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lastRenderedPageBreak/>
        <w:t>De outro lado, o contrato de adesão não nega a liberdade individual, não retira o caráter volitivo dos contratantes, pois nada mais é do que o oferecimento de uma estrutura legal daquela espécie de contrato, a qual poderá ou não o contratante consentir. Nesse aspecto, deve ficar claro que o contratante que firmou pacto nessas condições não se limitou a aderi-lo, mas efetivamente o aceitou.</w:t>
      </w:r>
    </w:p>
    <w:p w14:paraId="2E7B127D" w14:textId="77777777" w:rsidR="0072053C" w:rsidRPr="0072053C" w:rsidRDefault="0072053C" w:rsidP="0072053C">
      <w:pPr>
        <w:tabs>
          <w:tab w:val="left" w:pos="2835"/>
          <w:tab w:val="left" w:pos="3402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2811AD4" w14:textId="77777777" w:rsidR="0072053C" w:rsidRPr="0072053C" w:rsidRDefault="0072053C" w:rsidP="0072053C">
      <w:pPr>
        <w:tabs>
          <w:tab w:val="left" w:pos="2835"/>
          <w:tab w:val="left" w:pos="3402"/>
        </w:tabs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 xml:space="preserve">A origem e características do contrato trazido à discussão não escapam às regras do Direito Civil. O contrato de financiamento habitacional retira suas cláusulas das próprias leis que regem essa categoria de contrato, à época da celebração. O agente financeiro nada mais faz do que transcrever tais regras transformando-as em cláusulas. </w:t>
      </w:r>
    </w:p>
    <w:p w14:paraId="6DEF138D" w14:textId="77777777" w:rsidR="0072053C" w:rsidRPr="0072053C" w:rsidRDefault="0072053C" w:rsidP="0072053C">
      <w:pPr>
        <w:tabs>
          <w:tab w:val="left" w:pos="2835"/>
          <w:tab w:val="left" w:pos="3402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7CDEE94" w14:textId="77777777" w:rsidR="0072053C" w:rsidRPr="0072053C" w:rsidRDefault="0072053C" w:rsidP="0072053C">
      <w:pPr>
        <w:tabs>
          <w:tab w:val="left" w:pos="2835"/>
          <w:tab w:val="left" w:pos="3402"/>
        </w:tabs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>Sob esse ponto de vista a "adesão" é também do credor, que só poderá oferecer empréstimo em conformidade com o previsto em lei, mormente tratando-se de matéria essencialmente de cunho social, onde a liberdade do credor restringe-se aos atos pré-contratuais, isto é, em analisar as condições pessoais dos candidatos, (idade, tempo de emprego, renda, restrições cadastrais)</w:t>
      </w:r>
    </w:p>
    <w:p w14:paraId="02465C0A" w14:textId="77777777" w:rsidR="0072053C" w:rsidRPr="0072053C" w:rsidRDefault="0072053C" w:rsidP="0072053C">
      <w:pPr>
        <w:tabs>
          <w:tab w:val="left" w:pos="2835"/>
          <w:tab w:val="left" w:pos="3402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045AEEB" w14:textId="77777777" w:rsidR="0072053C" w:rsidRPr="0072053C" w:rsidRDefault="0072053C" w:rsidP="0072053C">
      <w:pPr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 xml:space="preserve">Se o contrato é a garantia do que as partes esperam uma da outra na sua vigência, não pode ser modificado, a não ser pela própria vontade dessas partes (obviamente dentro das limitações impostas pelas leis) ou pela incidência de normas de ordem pública, que tem a função de adequar regras ultrapassadas </w:t>
      </w:r>
      <w:proofErr w:type="gramStart"/>
      <w:r w:rsidRPr="0072053C">
        <w:rPr>
          <w:rFonts w:asciiTheme="minorHAnsi" w:hAnsiTheme="minorHAnsi" w:cstheme="minorHAnsi"/>
          <w:sz w:val="24"/>
          <w:szCs w:val="24"/>
        </w:rPr>
        <w:t>à</w:t>
      </w:r>
      <w:proofErr w:type="gramEnd"/>
      <w:r w:rsidRPr="0072053C">
        <w:rPr>
          <w:rFonts w:asciiTheme="minorHAnsi" w:hAnsiTheme="minorHAnsi" w:cstheme="minorHAnsi"/>
          <w:sz w:val="24"/>
          <w:szCs w:val="24"/>
        </w:rPr>
        <w:t xml:space="preserve"> situações atuais, obrigando as partes a ela se submeter. </w:t>
      </w:r>
    </w:p>
    <w:p w14:paraId="713A21FB" w14:textId="77777777" w:rsidR="0072053C" w:rsidRPr="0072053C" w:rsidRDefault="0072053C" w:rsidP="0072053C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2053C">
        <w:rPr>
          <w:rFonts w:asciiTheme="minorHAnsi" w:hAnsiTheme="minorHAnsi" w:cstheme="minorHAnsi"/>
          <w:b/>
          <w:bCs/>
          <w:sz w:val="24"/>
          <w:szCs w:val="24"/>
        </w:rPr>
        <w:t>OUTRAS CONSIDERAÇÕES ACERCA DA AUSÊNCIA DE RESPONSABILIDADE CIVIL DA CAIXA NO CASO EM PAUTA</w:t>
      </w:r>
    </w:p>
    <w:p w14:paraId="5E369AFC" w14:textId="77777777" w:rsidR="0072053C" w:rsidRPr="0072053C" w:rsidRDefault="0072053C" w:rsidP="0072053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FE498AD" w14:textId="77777777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>Como se verifica da fundamentação apresentada na presente, seja qual for o ângulo de enfoque, não estão presentes os requisitos que ensejam o reconhecimento da responsabilidade civil em relação à CAIXA.</w:t>
      </w:r>
    </w:p>
    <w:p w14:paraId="2FC20A9A" w14:textId="77777777" w:rsidR="0072053C" w:rsidRPr="0072053C" w:rsidRDefault="0072053C" w:rsidP="0072053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21D8332" w14:textId="77777777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 xml:space="preserve">Com efeito, a responsabilidade civil tem por escopo fundamental o restabelecimento do equilíbrio patrimonial rompido em decorrência de ato ilícito gerador de dano à </w:t>
      </w:r>
      <w:r w:rsidRPr="0072053C">
        <w:rPr>
          <w:rFonts w:asciiTheme="minorHAnsi" w:hAnsiTheme="minorHAnsi" w:cstheme="minorHAnsi"/>
          <w:sz w:val="24"/>
          <w:szCs w:val="24"/>
        </w:rPr>
        <w:lastRenderedPageBreak/>
        <w:t>esfera moral ou patrimonial de determinado sujeito de direito e para surgir a obrigação de indenizar, é necessária a ocorrência de quatro pressupostos, a saber:</w:t>
      </w:r>
    </w:p>
    <w:p w14:paraId="013EF96C" w14:textId="77777777" w:rsidR="0072053C" w:rsidRPr="0072053C" w:rsidRDefault="0072053C" w:rsidP="0072053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7F3590F" w14:textId="77777777" w:rsidR="0072053C" w:rsidRPr="0072053C" w:rsidRDefault="0072053C" w:rsidP="0072053C">
      <w:pPr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2053C">
        <w:rPr>
          <w:rFonts w:asciiTheme="minorHAnsi" w:hAnsiTheme="minorHAnsi" w:cstheme="minorHAnsi"/>
          <w:iCs/>
          <w:sz w:val="24"/>
          <w:szCs w:val="24"/>
        </w:rPr>
        <w:t>Dano a ser ressarcido;</w:t>
      </w:r>
    </w:p>
    <w:p w14:paraId="7DAC7075" w14:textId="77777777" w:rsidR="0072053C" w:rsidRPr="0072053C" w:rsidRDefault="0072053C" w:rsidP="0072053C">
      <w:pPr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2053C">
        <w:rPr>
          <w:rFonts w:asciiTheme="minorHAnsi" w:hAnsiTheme="minorHAnsi" w:cstheme="minorHAnsi"/>
          <w:iCs/>
          <w:sz w:val="24"/>
          <w:szCs w:val="24"/>
        </w:rPr>
        <w:t>Ato ilícito;</w:t>
      </w:r>
    </w:p>
    <w:p w14:paraId="5B634644" w14:textId="77777777" w:rsidR="0072053C" w:rsidRPr="0072053C" w:rsidRDefault="0072053C" w:rsidP="0072053C">
      <w:pPr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2053C">
        <w:rPr>
          <w:rFonts w:asciiTheme="minorHAnsi" w:hAnsiTheme="minorHAnsi" w:cstheme="minorHAnsi"/>
          <w:iCs/>
          <w:sz w:val="24"/>
          <w:szCs w:val="24"/>
        </w:rPr>
        <w:t>dolo ou culpa pelo agente; e</w:t>
      </w:r>
    </w:p>
    <w:p w14:paraId="0A8B9205" w14:textId="77777777" w:rsidR="0072053C" w:rsidRPr="0072053C" w:rsidRDefault="0072053C" w:rsidP="0072053C">
      <w:pPr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2053C">
        <w:rPr>
          <w:rFonts w:asciiTheme="minorHAnsi" w:hAnsiTheme="minorHAnsi" w:cstheme="minorHAnsi"/>
          <w:iCs/>
          <w:sz w:val="24"/>
          <w:szCs w:val="24"/>
        </w:rPr>
        <w:t>Nexo de causalidade entre o dano verificado e o ato culposo ou doloso do agente.</w:t>
      </w:r>
    </w:p>
    <w:p w14:paraId="276D9233" w14:textId="77777777" w:rsidR="0072053C" w:rsidRPr="0072053C" w:rsidRDefault="0072053C" w:rsidP="0072053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18E73D6" w14:textId="77777777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 xml:space="preserve">Assim, para o surgimento da obrigação de indenizar, em primeiro lugar faz-se mister a verificação de dano, seja ele moral ou material, em detrimento de certo sujeito de direito. </w:t>
      </w:r>
      <w:r w:rsidRPr="0072053C">
        <w:rPr>
          <w:rFonts w:asciiTheme="minorHAnsi" w:hAnsiTheme="minorHAnsi" w:cstheme="minorHAnsi"/>
          <w:b/>
          <w:bCs/>
          <w:sz w:val="24"/>
          <w:szCs w:val="24"/>
        </w:rPr>
        <w:t>Inexistindo dano, não há que se falar em prejuízo a ser ressarcido</w:t>
      </w:r>
      <w:r w:rsidRPr="0072053C">
        <w:rPr>
          <w:rFonts w:asciiTheme="minorHAnsi" w:hAnsiTheme="minorHAnsi" w:cstheme="minorHAnsi"/>
          <w:sz w:val="24"/>
          <w:szCs w:val="24"/>
        </w:rPr>
        <w:t>.</w:t>
      </w:r>
    </w:p>
    <w:p w14:paraId="40FEB341" w14:textId="77777777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</w:p>
    <w:p w14:paraId="062FAEA4" w14:textId="77777777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>Em segundo lugar, torna-se necessária a constatação de prática de ato ilícito por parte de determinado agente. Ato ilícito que, na definição de PLANIOL, “</w:t>
      </w:r>
      <w:r w:rsidRPr="0072053C">
        <w:rPr>
          <w:rFonts w:asciiTheme="minorHAnsi" w:hAnsiTheme="minorHAnsi" w:cstheme="minorHAnsi"/>
          <w:sz w:val="24"/>
          <w:szCs w:val="24"/>
          <w:u w:val="single"/>
        </w:rPr>
        <w:t>consiste na infração de uma obrigação preexistente, e que pode ser perpetrado pelo agente que, dolosa ou culposamente (negligência, imperícia, imprudência)</w:t>
      </w:r>
      <w:r w:rsidRPr="0072053C">
        <w:rPr>
          <w:rFonts w:asciiTheme="minorHAnsi" w:hAnsiTheme="minorHAnsi" w:cstheme="minorHAnsi"/>
          <w:sz w:val="24"/>
          <w:szCs w:val="24"/>
        </w:rPr>
        <w:t xml:space="preserve">”. Em outras palavras, pode-se dizer que </w:t>
      </w:r>
      <w:proofErr w:type="spellStart"/>
      <w:r w:rsidRPr="0072053C">
        <w:rPr>
          <w:rFonts w:asciiTheme="minorHAnsi" w:hAnsiTheme="minorHAnsi" w:cstheme="minorHAnsi"/>
          <w:sz w:val="24"/>
          <w:szCs w:val="24"/>
        </w:rPr>
        <w:t>da</w:t>
      </w:r>
      <w:proofErr w:type="spellEnd"/>
      <w:r w:rsidRPr="0072053C">
        <w:rPr>
          <w:rFonts w:asciiTheme="minorHAnsi" w:hAnsiTheme="minorHAnsi" w:cstheme="minorHAnsi"/>
          <w:sz w:val="24"/>
          <w:szCs w:val="24"/>
        </w:rPr>
        <w:t xml:space="preserve"> ilicitude do ato decorre a materialização da culpa do agente.</w:t>
      </w:r>
    </w:p>
    <w:p w14:paraId="6E4B7DE0" w14:textId="77777777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>Por fim, o terceiro pressuposto necessário para o surgimento da obrigação de indenizar consiste no nexo de causalidade, assim entendido como o liame que vincula diretamente o ato ilícito praticado pelo agente ao dano sofrido pela vítima.</w:t>
      </w:r>
    </w:p>
    <w:p w14:paraId="6128F255" w14:textId="77777777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</w:p>
    <w:p w14:paraId="7AE59FBC" w14:textId="77777777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72053C">
        <w:rPr>
          <w:rFonts w:asciiTheme="minorHAnsi" w:hAnsiTheme="minorHAnsi" w:cstheme="minorHAnsi"/>
          <w:b/>
          <w:bCs/>
          <w:sz w:val="24"/>
          <w:szCs w:val="24"/>
          <w:highlight w:val="yellow"/>
        </w:rPr>
        <w:t xml:space="preserve">Desse modo, se restar demonstrado que </w:t>
      </w:r>
      <w:r w:rsidRPr="0072053C">
        <w:rPr>
          <w:rFonts w:asciiTheme="minorHAnsi" w:hAnsiTheme="minorHAnsi" w:cstheme="minorHAnsi"/>
          <w:b/>
          <w:bCs/>
          <w:sz w:val="24"/>
          <w:szCs w:val="24"/>
          <w:highlight w:val="yellow"/>
          <w:u w:val="single"/>
        </w:rPr>
        <w:t>não</w:t>
      </w:r>
      <w:r w:rsidRPr="0072053C">
        <w:rPr>
          <w:rFonts w:asciiTheme="minorHAnsi" w:hAnsiTheme="minorHAnsi" w:cstheme="minorHAnsi"/>
          <w:b/>
          <w:bCs/>
          <w:sz w:val="24"/>
          <w:szCs w:val="24"/>
          <w:highlight w:val="yellow"/>
        </w:rPr>
        <w:t xml:space="preserve"> há qualquer relação de causa e efeito entre o ato ilícito praticado pelo agente e o dano sofrido pela vítima, também não há que se falar em responsabilidade civil ou em dever de indenizar.</w:t>
      </w:r>
    </w:p>
    <w:p w14:paraId="562DEEF9" w14:textId="77777777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</w:p>
    <w:p w14:paraId="3B35B414" w14:textId="77777777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 xml:space="preserve">Nesse diapasão, é clara a disposição normativa do art. 186 do Código Civil, cuja substância é de fundamental importância no ordenamento jurídico pátrio, </w:t>
      </w:r>
      <w:r w:rsidRPr="0072053C">
        <w:rPr>
          <w:rFonts w:asciiTheme="minorHAnsi" w:hAnsiTheme="minorHAnsi" w:cstheme="minorHAnsi"/>
          <w:i/>
          <w:iCs/>
          <w:sz w:val="24"/>
          <w:szCs w:val="24"/>
        </w:rPr>
        <w:t xml:space="preserve">in </w:t>
      </w:r>
      <w:proofErr w:type="spellStart"/>
      <w:r w:rsidRPr="0072053C">
        <w:rPr>
          <w:rFonts w:asciiTheme="minorHAnsi" w:hAnsiTheme="minorHAnsi" w:cstheme="minorHAnsi"/>
          <w:i/>
          <w:iCs/>
          <w:sz w:val="24"/>
          <w:szCs w:val="24"/>
        </w:rPr>
        <w:t>verbis</w:t>
      </w:r>
      <w:proofErr w:type="spellEnd"/>
      <w:r w:rsidRPr="0072053C">
        <w:rPr>
          <w:rFonts w:asciiTheme="minorHAnsi" w:hAnsiTheme="minorHAnsi" w:cstheme="minorHAnsi"/>
          <w:sz w:val="24"/>
          <w:szCs w:val="24"/>
        </w:rPr>
        <w:t>:</w:t>
      </w:r>
    </w:p>
    <w:p w14:paraId="164A3324" w14:textId="77777777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</w:p>
    <w:p w14:paraId="3798B7AE" w14:textId="77777777" w:rsidR="0072053C" w:rsidRPr="0072053C" w:rsidRDefault="0072053C" w:rsidP="0072053C">
      <w:pPr>
        <w:spacing w:line="360" w:lineRule="auto"/>
        <w:ind w:left="2835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72053C">
        <w:rPr>
          <w:rFonts w:asciiTheme="minorHAnsi" w:hAnsiTheme="minorHAnsi" w:cstheme="minorHAnsi"/>
          <w:bCs/>
          <w:iCs/>
          <w:sz w:val="24"/>
          <w:szCs w:val="24"/>
        </w:rPr>
        <w:t>“Art. 186. Aquele que, por ação ou omissão voluntária, negligência ou imprudência, violar direito e causar dano a outrem, ainda que exclusivamente moral, comete ato ilícito.”</w:t>
      </w:r>
    </w:p>
    <w:p w14:paraId="78CB729D" w14:textId="77777777" w:rsidR="0072053C" w:rsidRPr="0072053C" w:rsidRDefault="0072053C" w:rsidP="0072053C">
      <w:pPr>
        <w:spacing w:line="360" w:lineRule="auto"/>
        <w:ind w:left="1843"/>
        <w:jc w:val="both"/>
        <w:rPr>
          <w:rFonts w:asciiTheme="minorHAnsi" w:hAnsiTheme="minorHAnsi" w:cstheme="minorHAnsi"/>
          <w:sz w:val="24"/>
          <w:szCs w:val="24"/>
        </w:rPr>
      </w:pPr>
    </w:p>
    <w:p w14:paraId="2FF8DA29" w14:textId="77777777" w:rsidR="0072053C" w:rsidRPr="0072053C" w:rsidRDefault="0072053C" w:rsidP="0072053C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>Corroborando as colocações acima expostas, cumpre trazer à colação o lúcido magistério de WASHINGTON DE BARROS MONTEIRO:</w:t>
      </w:r>
    </w:p>
    <w:p w14:paraId="78D62ABC" w14:textId="77777777" w:rsidR="0072053C" w:rsidRPr="0072053C" w:rsidRDefault="0072053C" w:rsidP="0072053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B327850" w14:textId="77777777" w:rsidR="0072053C" w:rsidRPr="0072053C" w:rsidRDefault="0072053C" w:rsidP="0072053C">
      <w:pPr>
        <w:pStyle w:val="Textoembloco"/>
        <w:spacing w:line="360" w:lineRule="auto"/>
        <w:ind w:left="2835" w:right="0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72053C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“A responsabilidade civil tem como extremos legais: a) a existência de um dano contra o direito; b) a relação de causalidade entre esse dano e o fato imputável ao agente; c) a culpa deste, isto é, que </w:t>
      </w:r>
      <w:proofErr w:type="gramStart"/>
      <w:r w:rsidRPr="0072053C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o mesmo</w:t>
      </w:r>
      <w:proofErr w:type="gramEnd"/>
      <w:r w:rsidRPr="0072053C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 tenha obrado com dolo ou culpa (negligência, imprudência ou imperícia)</w:t>
      </w:r>
    </w:p>
    <w:p w14:paraId="6A3E8561" w14:textId="77777777" w:rsidR="0072053C" w:rsidRPr="0072053C" w:rsidRDefault="0072053C" w:rsidP="0072053C">
      <w:pPr>
        <w:pStyle w:val="Textoembloco"/>
        <w:spacing w:line="360" w:lineRule="auto"/>
        <w:ind w:left="2835" w:right="0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72053C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(...)</w:t>
      </w:r>
    </w:p>
    <w:p w14:paraId="7B8FBECA" w14:textId="77777777" w:rsidR="0072053C" w:rsidRPr="0072053C" w:rsidRDefault="0072053C" w:rsidP="0072053C">
      <w:pPr>
        <w:pStyle w:val="Textoembloco"/>
        <w:spacing w:line="360" w:lineRule="auto"/>
        <w:ind w:left="2835" w:right="0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72053C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Nosso Código Civil manteve-se fiel à teoria subjetiva. Em princípio, para que haja responsabilidade, é preciso que haja culpa; sem prova desta inexiste obrigação de reparar o dano. Nessa ordem de </w:t>
      </w:r>
      <w:proofErr w:type="spellStart"/>
      <w:r w:rsidRPr="0072053C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idéias</w:t>
      </w:r>
      <w:proofErr w:type="spellEnd"/>
      <w:r w:rsidRPr="0072053C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, preceitua o art. 159, num de seus dispositivos fundamentais, que ‘aquele que, por ação ou omissão voluntária, negligência ou imprudência, violar direito ou causar prejuízo a outrem fica obrigado a reparar o dano’. Em face, pois, da nossa lei, a reparação do dano tem como pressuposto a prática de um ato ilícito. Todo ato ilícito gera para seu autor a obrigação de ressarcir o prejuízo causado. É de preceito que ninguém deve causar lesão a outrem” (MONTEIRO, Washington de Barros, Curso de direito Civil, Vol. V, 28ª ed., Ed. Saraiva, São Paulo, 1995</w:t>
      </w:r>
    </w:p>
    <w:p w14:paraId="54974271" w14:textId="77777777" w:rsidR="0072053C" w:rsidRPr="0072053C" w:rsidRDefault="0072053C" w:rsidP="0072053C">
      <w:pPr>
        <w:pStyle w:val="Corpodetexto"/>
        <w:rPr>
          <w:rFonts w:asciiTheme="minorHAnsi" w:hAnsiTheme="minorHAnsi" w:cstheme="minorHAnsi"/>
          <w:lang w:val="pt-PT"/>
        </w:rPr>
      </w:pPr>
    </w:p>
    <w:p w14:paraId="38CB0CDC" w14:textId="6E7539AE" w:rsidR="0072053C" w:rsidRPr="0072053C" w:rsidRDefault="0072053C" w:rsidP="00643024">
      <w:pPr>
        <w:pStyle w:val="Corpodetexto"/>
        <w:ind w:firstLine="2880"/>
        <w:rPr>
          <w:rFonts w:asciiTheme="minorHAnsi" w:hAnsiTheme="minorHAnsi" w:cstheme="minorHAnsi"/>
          <w:i/>
          <w:iCs/>
        </w:rPr>
      </w:pPr>
      <w:r w:rsidRPr="0072053C">
        <w:rPr>
          <w:rFonts w:asciiTheme="minorHAnsi" w:hAnsiTheme="minorHAnsi" w:cstheme="minorHAnsi"/>
          <w:lang w:val="pt-PT"/>
        </w:rPr>
        <w:t>Na hipótese em comento, a responsabilidade atribuída à CAIXA (indevidamente, frise-se) é subjetiva, tendo em vista que, embora se trate de empresa pública, a mesma não se encontra na prestação de serviços públicos, agindo simplesmente na condição de instituição financeira. Desta forma, para que seja reconhecida a responsabilidade da CAIXA, faz-se necessária a comprovação de ação ou omissão - dolosa ou culposa -, bem como, o dano e o nexo causal entre estes, conforme já relatado alhures.</w:t>
      </w:r>
    </w:p>
    <w:p w14:paraId="2EA401F3" w14:textId="77777777" w:rsidR="0072053C" w:rsidRPr="0072053C" w:rsidRDefault="0072053C" w:rsidP="0072053C">
      <w:pPr>
        <w:pStyle w:val="Recuodecorpodetexto3"/>
        <w:spacing w:line="360" w:lineRule="auto"/>
        <w:ind w:left="0" w:firstLine="2835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>O Código de Processo Civil estabelece em seu art. 373 dispõe:</w:t>
      </w:r>
    </w:p>
    <w:p w14:paraId="64EB9B45" w14:textId="77777777" w:rsidR="0072053C" w:rsidRPr="0072053C" w:rsidRDefault="0072053C" w:rsidP="0072053C">
      <w:pPr>
        <w:pStyle w:val="Recuodecorpodetexto3"/>
        <w:spacing w:line="360" w:lineRule="auto"/>
        <w:ind w:left="2835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>“Art. 373. O ônus da prova incumbe:</w:t>
      </w:r>
    </w:p>
    <w:p w14:paraId="3DB097A8" w14:textId="77777777" w:rsidR="0072053C" w:rsidRPr="0072053C" w:rsidRDefault="0072053C" w:rsidP="0072053C">
      <w:pPr>
        <w:pStyle w:val="Recuodecorpodetexto3"/>
        <w:spacing w:line="360" w:lineRule="auto"/>
        <w:ind w:left="2835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 xml:space="preserve">I – </w:t>
      </w:r>
      <w:proofErr w:type="gramStart"/>
      <w:r w:rsidRPr="0072053C">
        <w:rPr>
          <w:rFonts w:asciiTheme="minorHAnsi" w:hAnsiTheme="minorHAnsi" w:cstheme="minorHAnsi"/>
          <w:sz w:val="24"/>
          <w:szCs w:val="24"/>
        </w:rPr>
        <w:t>ao</w:t>
      </w:r>
      <w:proofErr w:type="gramEnd"/>
      <w:r w:rsidRPr="0072053C">
        <w:rPr>
          <w:rFonts w:asciiTheme="minorHAnsi" w:hAnsiTheme="minorHAnsi" w:cstheme="minorHAnsi"/>
          <w:sz w:val="24"/>
          <w:szCs w:val="24"/>
        </w:rPr>
        <w:t xml:space="preserve"> autor, quanto ao fato constitutivo do seu direito;”</w:t>
      </w:r>
    </w:p>
    <w:p w14:paraId="3AB6EFF5" w14:textId="77777777" w:rsidR="0072053C" w:rsidRPr="0072053C" w:rsidRDefault="0072053C" w:rsidP="0072053C">
      <w:pPr>
        <w:pStyle w:val="Recuodecorpodetexto3"/>
        <w:spacing w:line="360" w:lineRule="auto"/>
        <w:ind w:left="2268"/>
        <w:rPr>
          <w:rFonts w:asciiTheme="minorHAnsi" w:hAnsiTheme="minorHAnsi" w:cstheme="minorHAnsi"/>
          <w:sz w:val="24"/>
          <w:szCs w:val="24"/>
        </w:rPr>
      </w:pPr>
    </w:p>
    <w:p w14:paraId="17206160" w14:textId="77777777" w:rsidR="0072053C" w:rsidRPr="0072053C" w:rsidRDefault="0072053C" w:rsidP="0072053C">
      <w:pPr>
        <w:pStyle w:val="Recuodecorpodetexto3"/>
        <w:spacing w:after="0" w:line="360" w:lineRule="auto"/>
        <w:ind w:left="0" w:firstLine="2835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 xml:space="preserve">É lição sedimentada na doutrina que o ônus da prova incumbe a quem alega. Para tanto transcrevemos lúcida lição de Ernane Fidélis dos Santos, em sua obra “Manual de direito processual civil”, 3ª ed. Saraiva: São Paulo, 1994, vol. I, p. 380, em que </w:t>
      </w:r>
      <w:proofErr w:type="gramStart"/>
      <w:r w:rsidRPr="0072053C">
        <w:rPr>
          <w:rFonts w:asciiTheme="minorHAnsi" w:hAnsiTheme="minorHAnsi" w:cstheme="minorHAnsi"/>
          <w:sz w:val="24"/>
          <w:szCs w:val="24"/>
        </w:rPr>
        <w:t>tem-se</w:t>
      </w:r>
      <w:proofErr w:type="gramEnd"/>
      <w:r w:rsidRPr="0072053C">
        <w:rPr>
          <w:rFonts w:asciiTheme="minorHAnsi" w:hAnsiTheme="minorHAnsi" w:cstheme="minorHAnsi"/>
          <w:sz w:val="24"/>
          <w:szCs w:val="24"/>
        </w:rPr>
        <w:t>:</w:t>
      </w:r>
    </w:p>
    <w:p w14:paraId="50444B68" w14:textId="77777777" w:rsidR="0072053C" w:rsidRPr="0072053C" w:rsidRDefault="0072053C" w:rsidP="0072053C">
      <w:pPr>
        <w:pStyle w:val="Recuodecorpodetexto3"/>
        <w:spacing w:after="0" w:line="360" w:lineRule="auto"/>
        <w:ind w:left="2268"/>
        <w:rPr>
          <w:rFonts w:asciiTheme="minorHAnsi" w:hAnsiTheme="minorHAnsi" w:cstheme="minorHAnsi"/>
          <w:sz w:val="24"/>
          <w:szCs w:val="24"/>
        </w:rPr>
      </w:pPr>
    </w:p>
    <w:p w14:paraId="670DC313" w14:textId="77777777" w:rsidR="0072053C" w:rsidRPr="0072053C" w:rsidRDefault="0072053C" w:rsidP="0072053C">
      <w:pPr>
        <w:pStyle w:val="Recuodecorpodetexto3"/>
        <w:spacing w:after="0" w:line="360" w:lineRule="auto"/>
        <w:ind w:left="2835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>“A regra que impera mesmo em processo é a de que quem alega o fato deve prová-lo’. O fato será constitutivo, impeditivo, modificativo ou extintivo do direito, não importando a posição das partes no processo. Desde que haja afirmação da existência ou inexistência de fato, de onde se extrai situação, circunstância ou direito a favorecer a quem alega, dele é o ônus da prova.”</w:t>
      </w:r>
    </w:p>
    <w:p w14:paraId="16019821" w14:textId="77777777" w:rsidR="0072053C" w:rsidRPr="0072053C" w:rsidRDefault="0072053C" w:rsidP="0072053C">
      <w:pPr>
        <w:pStyle w:val="Recuodecorpodetexto3"/>
        <w:spacing w:after="0" w:line="360" w:lineRule="auto"/>
        <w:ind w:left="1440"/>
        <w:rPr>
          <w:rFonts w:asciiTheme="minorHAnsi" w:hAnsiTheme="minorHAnsi" w:cstheme="minorHAnsi"/>
          <w:sz w:val="24"/>
          <w:szCs w:val="24"/>
        </w:rPr>
      </w:pPr>
    </w:p>
    <w:p w14:paraId="5635F6DD" w14:textId="77777777" w:rsidR="0072053C" w:rsidRPr="0072053C" w:rsidRDefault="0072053C" w:rsidP="0072053C">
      <w:pPr>
        <w:spacing w:line="360" w:lineRule="auto"/>
        <w:ind w:right="23" w:firstLine="2880"/>
        <w:jc w:val="both"/>
        <w:rPr>
          <w:rFonts w:asciiTheme="minorHAnsi" w:hAnsiTheme="minorHAnsi" w:cstheme="minorHAnsi"/>
          <w:b/>
          <w:bCs/>
          <w:spacing w:val="15"/>
          <w:sz w:val="24"/>
          <w:szCs w:val="24"/>
          <w:lang w:val="pt-PT"/>
        </w:rPr>
      </w:pPr>
      <w:r w:rsidRPr="0072053C">
        <w:rPr>
          <w:rFonts w:asciiTheme="minorHAnsi" w:hAnsiTheme="minorHAnsi" w:cstheme="minorHAnsi"/>
          <w:bCs/>
          <w:spacing w:val="-1"/>
          <w:sz w:val="24"/>
          <w:szCs w:val="24"/>
          <w:lang w:val="pt-PT"/>
        </w:rPr>
        <w:t xml:space="preserve">Consoante exposto nos itens anteriores, a CAIXA ECONÔMICA FEDERAL </w:t>
      </w:r>
      <w:r w:rsidRPr="0072053C">
        <w:rPr>
          <w:rFonts w:asciiTheme="minorHAnsi" w:hAnsiTheme="minorHAnsi" w:cstheme="minorHAnsi"/>
          <w:bCs/>
          <w:spacing w:val="15"/>
          <w:sz w:val="24"/>
          <w:szCs w:val="24"/>
          <w:lang w:val="pt-PT"/>
        </w:rPr>
        <w:t>não possui qualquer responsabilidade na construção ou prazo de entrega do imóvel</w:t>
      </w:r>
      <w:r w:rsidRPr="0072053C">
        <w:rPr>
          <w:rFonts w:asciiTheme="minorHAnsi" w:hAnsiTheme="minorHAnsi" w:cstheme="minorHAnsi"/>
          <w:b/>
          <w:bCs/>
          <w:spacing w:val="15"/>
          <w:sz w:val="24"/>
          <w:szCs w:val="24"/>
          <w:lang w:val="pt-PT"/>
        </w:rPr>
        <w:t xml:space="preserve">. </w:t>
      </w:r>
    </w:p>
    <w:p w14:paraId="6F4C640F" w14:textId="77777777" w:rsidR="0072053C" w:rsidRPr="0072053C" w:rsidRDefault="0072053C" w:rsidP="0072053C">
      <w:pPr>
        <w:spacing w:line="360" w:lineRule="auto"/>
        <w:ind w:right="23" w:firstLine="2880"/>
        <w:jc w:val="both"/>
        <w:rPr>
          <w:rFonts w:asciiTheme="minorHAnsi" w:hAnsiTheme="minorHAnsi" w:cstheme="minorHAnsi"/>
          <w:spacing w:val="-5"/>
          <w:sz w:val="24"/>
          <w:szCs w:val="24"/>
          <w:lang w:val="pt-PT"/>
        </w:rPr>
      </w:pPr>
      <w:r w:rsidRPr="0072053C">
        <w:rPr>
          <w:rFonts w:asciiTheme="minorHAnsi" w:hAnsiTheme="minorHAnsi" w:cstheme="minorHAnsi"/>
          <w:spacing w:val="15"/>
          <w:sz w:val="24"/>
          <w:szCs w:val="24"/>
          <w:lang w:val="pt-PT"/>
        </w:rPr>
        <w:t xml:space="preserve">Consequentemente, não há o que se falar em </w:t>
      </w:r>
      <w:r w:rsidRPr="0072053C">
        <w:rPr>
          <w:rFonts w:asciiTheme="minorHAnsi" w:hAnsiTheme="minorHAnsi" w:cstheme="minorHAnsi"/>
          <w:spacing w:val="-5"/>
          <w:sz w:val="24"/>
          <w:szCs w:val="24"/>
          <w:lang w:val="pt-PT"/>
        </w:rPr>
        <w:t>responsabilidade da CAIXA ao pagamento de danos materiais e/ou morais.</w:t>
      </w:r>
    </w:p>
    <w:p w14:paraId="60A7833E" w14:textId="77777777" w:rsidR="0072053C" w:rsidRPr="0072053C" w:rsidRDefault="0072053C" w:rsidP="0072053C">
      <w:pPr>
        <w:spacing w:line="360" w:lineRule="auto"/>
        <w:ind w:right="23" w:firstLine="2880"/>
        <w:jc w:val="both"/>
        <w:rPr>
          <w:rFonts w:asciiTheme="minorHAnsi" w:hAnsiTheme="minorHAnsi" w:cstheme="minorHAnsi"/>
          <w:spacing w:val="-4"/>
          <w:sz w:val="24"/>
          <w:szCs w:val="24"/>
          <w:lang w:val="pt-PT"/>
        </w:rPr>
      </w:pPr>
      <w:r w:rsidRPr="0072053C">
        <w:rPr>
          <w:rFonts w:asciiTheme="minorHAnsi" w:hAnsiTheme="minorHAnsi" w:cstheme="minorHAnsi"/>
          <w:spacing w:val="-1"/>
          <w:sz w:val="24"/>
          <w:szCs w:val="24"/>
          <w:lang w:val="pt-PT"/>
        </w:rPr>
        <w:t xml:space="preserve"> Não é a CAIXA na qualidade de Agente Financeiro que deverá </w:t>
      </w:r>
      <w:r w:rsidRPr="0072053C">
        <w:rPr>
          <w:rFonts w:asciiTheme="minorHAnsi" w:hAnsiTheme="minorHAnsi" w:cstheme="minorHAnsi"/>
          <w:spacing w:val="-5"/>
          <w:sz w:val="24"/>
          <w:szCs w:val="24"/>
          <w:lang w:val="pt-PT"/>
        </w:rPr>
        <w:t xml:space="preserve">indenizar danos alegados pela parte autora pela demora na entrega das chaves, pois esta empresa </w:t>
      </w:r>
      <w:r w:rsidRPr="0072053C">
        <w:rPr>
          <w:rFonts w:asciiTheme="minorHAnsi" w:hAnsiTheme="minorHAnsi" w:cstheme="minorHAnsi"/>
          <w:spacing w:val="-4"/>
          <w:sz w:val="24"/>
          <w:szCs w:val="24"/>
          <w:lang w:val="pt-PT"/>
        </w:rPr>
        <w:t>pública não é a responsável pela entrega das chaves do imóvel. Ou seja, não foi a CAIXA que deu causa aos alegados danos.</w:t>
      </w:r>
    </w:p>
    <w:p w14:paraId="1562BBAA" w14:textId="2408E561" w:rsidR="0072053C" w:rsidRPr="0072053C" w:rsidRDefault="0072053C" w:rsidP="0072053C">
      <w:pPr>
        <w:spacing w:line="360" w:lineRule="auto"/>
        <w:ind w:right="23" w:firstLine="2880"/>
        <w:jc w:val="both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  <w:r w:rsidRPr="0072053C">
        <w:rPr>
          <w:rFonts w:asciiTheme="minorHAnsi" w:hAnsiTheme="minorHAnsi" w:cstheme="minorHAnsi"/>
          <w:b/>
          <w:bCs/>
          <w:spacing w:val="5"/>
          <w:sz w:val="24"/>
          <w:szCs w:val="24"/>
          <w:lang w:val="pt-PT"/>
        </w:rPr>
        <w:t xml:space="preserve">Como antes dito, a CAIXA ECONÔMICA FEDERAL foi incluída </w:t>
      </w:r>
      <w:r w:rsidRPr="0072053C">
        <w:rPr>
          <w:rFonts w:asciiTheme="minorHAnsi" w:hAnsiTheme="minorHAnsi" w:cstheme="minorHAnsi"/>
          <w:b/>
          <w:bCs/>
          <w:spacing w:val="10"/>
          <w:sz w:val="24"/>
          <w:szCs w:val="24"/>
          <w:lang w:val="pt-PT"/>
        </w:rPr>
        <w:t xml:space="preserve">no pólo passivo por ser </w:t>
      </w:r>
      <w:r w:rsidRPr="0072053C">
        <w:rPr>
          <w:rFonts w:asciiTheme="minorHAnsi" w:hAnsiTheme="minorHAnsi" w:cstheme="minorHAnsi"/>
          <w:b/>
          <w:bCs/>
          <w:spacing w:val="10"/>
          <w:sz w:val="24"/>
          <w:szCs w:val="24"/>
          <w:u w:val="single"/>
          <w:lang w:val="pt-PT"/>
        </w:rPr>
        <w:t>agente financeiro,</w:t>
      </w:r>
      <w:r w:rsidRPr="0072053C">
        <w:rPr>
          <w:rFonts w:asciiTheme="minorHAnsi" w:hAnsiTheme="minorHAnsi" w:cstheme="minorHAnsi"/>
          <w:b/>
          <w:spacing w:val="10"/>
          <w:sz w:val="24"/>
          <w:szCs w:val="24"/>
          <w:lang w:val="pt-PT"/>
        </w:rPr>
        <w:t xml:space="preserve"> e, como</w:t>
      </w:r>
      <w:r w:rsidRPr="0072053C">
        <w:rPr>
          <w:rFonts w:asciiTheme="minorHAnsi" w:hAnsiTheme="minorHAnsi" w:cstheme="minorHAnsi"/>
          <w:spacing w:val="10"/>
          <w:sz w:val="24"/>
          <w:szCs w:val="24"/>
          <w:lang w:val="pt-PT"/>
        </w:rPr>
        <w:t xml:space="preserve"> </w:t>
      </w:r>
      <w:r w:rsidRPr="0072053C">
        <w:rPr>
          <w:rFonts w:asciiTheme="minorHAnsi" w:hAnsiTheme="minorHAnsi" w:cstheme="minorHAnsi"/>
          <w:b/>
          <w:bCs/>
          <w:spacing w:val="10"/>
          <w:sz w:val="24"/>
          <w:szCs w:val="24"/>
          <w:lang w:val="pt-PT"/>
        </w:rPr>
        <w:t xml:space="preserve">agente financeiro </w:t>
      </w:r>
      <w:r w:rsidRPr="0072053C">
        <w:rPr>
          <w:rFonts w:asciiTheme="minorHAnsi" w:hAnsiTheme="minorHAnsi" w:cstheme="minorHAnsi"/>
          <w:b/>
          <w:bCs/>
          <w:spacing w:val="10"/>
          <w:sz w:val="24"/>
          <w:szCs w:val="24"/>
          <w:u w:val="single"/>
          <w:lang w:val="pt-PT"/>
        </w:rPr>
        <w:t xml:space="preserve">não pode ser </w:t>
      </w:r>
      <w:r w:rsidRPr="0072053C">
        <w:rPr>
          <w:rFonts w:asciiTheme="minorHAnsi" w:hAnsiTheme="minorHAnsi" w:cstheme="minorHAnsi"/>
          <w:b/>
          <w:bCs/>
          <w:sz w:val="24"/>
          <w:szCs w:val="24"/>
          <w:u w:val="single"/>
          <w:lang w:val="pt-PT"/>
        </w:rPr>
        <w:t>responsabilizado</w:t>
      </w:r>
      <w:r w:rsidRPr="0072053C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 por perdas e danos.</w:t>
      </w:r>
    </w:p>
    <w:p w14:paraId="07C62FF2" w14:textId="77777777" w:rsidR="0072053C" w:rsidRPr="0072053C" w:rsidRDefault="0072053C" w:rsidP="0072053C">
      <w:pPr>
        <w:spacing w:line="360" w:lineRule="auto"/>
        <w:ind w:right="23" w:firstLine="2880"/>
        <w:jc w:val="both"/>
        <w:rPr>
          <w:rFonts w:asciiTheme="minorHAnsi" w:hAnsiTheme="minorHAnsi" w:cstheme="minorHAnsi"/>
          <w:b/>
          <w:bCs/>
          <w:spacing w:val="-2"/>
          <w:sz w:val="24"/>
          <w:szCs w:val="24"/>
          <w:u w:val="single"/>
          <w:lang w:val="pt-PT"/>
        </w:rPr>
      </w:pPr>
      <w:r w:rsidRPr="0072053C">
        <w:rPr>
          <w:rFonts w:asciiTheme="minorHAnsi" w:hAnsiTheme="minorHAnsi" w:cstheme="minorHAnsi"/>
          <w:spacing w:val="-7"/>
          <w:sz w:val="24"/>
          <w:szCs w:val="24"/>
          <w:lang w:val="pt-PT"/>
        </w:rPr>
        <w:t xml:space="preserve">Caso danos materiais ou morais tenham realmente ocorrido </w:t>
      </w:r>
      <w:r w:rsidRPr="0072053C">
        <w:rPr>
          <w:rFonts w:asciiTheme="minorHAnsi" w:hAnsiTheme="minorHAnsi" w:cstheme="minorHAnsi"/>
          <w:b/>
          <w:bCs/>
          <w:i/>
          <w:iCs/>
          <w:spacing w:val="-7"/>
          <w:sz w:val="24"/>
          <w:szCs w:val="24"/>
          <w:lang w:val="pt-PT"/>
        </w:rPr>
        <w:t xml:space="preserve">(o que </w:t>
      </w:r>
      <w:r w:rsidRPr="0072053C">
        <w:rPr>
          <w:rFonts w:asciiTheme="minorHAnsi" w:hAnsiTheme="minorHAnsi" w:cstheme="minorHAnsi"/>
          <w:b/>
          <w:bCs/>
          <w:i/>
          <w:iCs/>
          <w:spacing w:val="-5"/>
          <w:sz w:val="24"/>
          <w:szCs w:val="24"/>
          <w:lang w:val="pt-PT"/>
        </w:rPr>
        <w:t xml:space="preserve">depende de prova, cujos ônus é da parte Autora), </w:t>
      </w:r>
      <w:r w:rsidRPr="0072053C">
        <w:rPr>
          <w:rFonts w:asciiTheme="minorHAnsi" w:hAnsiTheme="minorHAnsi" w:cstheme="minorHAnsi"/>
          <w:spacing w:val="-5"/>
          <w:sz w:val="24"/>
          <w:szCs w:val="24"/>
          <w:lang w:val="pt-PT"/>
        </w:rPr>
        <w:t xml:space="preserve">o ressarcimento deverá ser postulado de quem deu causa, e, se a causa foi a demora na entrega do imóvel (entrega das chaves), a evidência, o </w:t>
      </w:r>
      <w:r w:rsidRPr="0072053C">
        <w:rPr>
          <w:rFonts w:asciiTheme="minorHAnsi" w:hAnsiTheme="minorHAnsi" w:cstheme="minorHAnsi"/>
          <w:spacing w:val="-2"/>
          <w:sz w:val="24"/>
          <w:szCs w:val="24"/>
          <w:lang w:val="pt-PT"/>
        </w:rPr>
        <w:t xml:space="preserve">legitimado para tanto somente poderia ser a </w:t>
      </w:r>
      <w:r w:rsidRPr="0072053C">
        <w:rPr>
          <w:rFonts w:asciiTheme="minorHAnsi" w:hAnsiTheme="minorHAnsi" w:cstheme="minorHAnsi"/>
          <w:b/>
          <w:bCs/>
          <w:spacing w:val="-2"/>
          <w:sz w:val="24"/>
          <w:szCs w:val="24"/>
          <w:highlight w:val="yellow"/>
          <w:u w:val="single"/>
          <w:lang w:val="pt-PT"/>
        </w:rPr>
        <w:t>CONSTRUTORA e/ou VENDEDORA do imóvel</w:t>
      </w:r>
      <w:r w:rsidRPr="0072053C">
        <w:rPr>
          <w:rFonts w:asciiTheme="minorHAnsi" w:hAnsiTheme="minorHAnsi" w:cstheme="minorHAnsi"/>
          <w:b/>
          <w:bCs/>
          <w:spacing w:val="-2"/>
          <w:sz w:val="24"/>
          <w:szCs w:val="24"/>
          <w:u w:val="single"/>
          <w:lang w:val="pt-PT"/>
        </w:rPr>
        <w:t>.</w:t>
      </w:r>
    </w:p>
    <w:p w14:paraId="5929F974" w14:textId="77777777" w:rsidR="0072053C" w:rsidRPr="0072053C" w:rsidRDefault="0072053C" w:rsidP="0072053C">
      <w:pPr>
        <w:spacing w:line="360" w:lineRule="auto"/>
        <w:ind w:right="23" w:firstLine="2880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  <w:r w:rsidRPr="0072053C"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  <w:t>Demonstrando ainda a estrita boa-fé da Caixa Econômica Federal, indicamos que houve cobrança desta à construtora, tão logo tomou conhecimento do atraso nas obras:</w:t>
      </w:r>
    </w:p>
    <w:p w14:paraId="432AC1BA" w14:textId="77777777" w:rsidR="0072053C" w:rsidRPr="0072053C" w:rsidRDefault="0072053C" w:rsidP="0072053C">
      <w:pPr>
        <w:spacing w:line="360" w:lineRule="auto"/>
        <w:ind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</w:p>
    <w:p w14:paraId="5A56E4F2" w14:textId="77777777" w:rsidR="0072053C" w:rsidRPr="0072053C" w:rsidRDefault="0072053C" w:rsidP="0072053C">
      <w:pPr>
        <w:spacing w:line="360" w:lineRule="auto"/>
        <w:ind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  <w:r w:rsidRPr="0072053C">
        <w:rPr>
          <w:rFonts w:asciiTheme="minorHAnsi" w:hAnsiTheme="minorHAnsi" w:cstheme="minorHAnsi"/>
          <w:b/>
          <w:bCs/>
          <w:noProof/>
          <w:spacing w:val="7"/>
          <w:sz w:val="24"/>
          <w:szCs w:val="24"/>
          <w:lang w:val="pt-PT"/>
        </w:rPr>
        <w:lastRenderedPageBreak/>
        <w:drawing>
          <wp:inline distT="0" distB="0" distL="0" distR="0" wp14:anchorId="671701EC" wp14:editId="1AF3BB02">
            <wp:extent cx="6391275" cy="4954772"/>
            <wp:effectExtent l="0" t="0" r="0" b="0"/>
            <wp:docPr id="563556525" name="Imagem 1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556525" name="Imagem 1" descr="Texto&#10;&#10;Descrição gerada automaticament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93974" cy="4956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9F2BA" w14:textId="77777777" w:rsidR="0072053C" w:rsidRPr="0072053C" w:rsidRDefault="0072053C" w:rsidP="0072053C">
      <w:pPr>
        <w:spacing w:line="360" w:lineRule="auto"/>
        <w:ind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</w:p>
    <w:p w14:paraId="7701A91A" w14:textId="77777777" w:rsidR="0072053C" w:rsidRPr="0072053C" w:rsidRDefault="0072053C" w:rsidP="0072053C">
      <w:pPr>
        <w:spacing w:line="360" w:lineRule="auto"/>
        <w:ind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</w:p>
    <w:p w14:paraId="15C13AFE" w14:textId="77777777" w:rsidR="0072053C" w:rsidRPr="0072053C" w:rsidRDefault="0072053C" w:rsidP="0072053C">
      <w:pPr>
        <w:spacing w:line="360" w:lineRule="auto"/>
        <w:ind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</w:p>
    <w:p w14:paraId="071803CE" w14:textId="77777777" w:rsidR="0072053C" w:rsidRPr="0072053C" w:rsidRDefault="0072053C" w:rsidP="0072053C">
      <w:pPr>
        <w:spacing w:line="360" w:lineRule="auto"/>
        <w:ind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</w:p>
    <w:p w14:paraId="3F56BA3F" w14:textId="77777777" w:rsidR="0072053C" w:rsidRPr="0072053C" w:rsidRDefault="0072053C" w:rsidP="0072053C">
      <w:pPr>
        <w:spacing w:line="360" w:lineRule="auto"/>
        <w:ind w:left="1701"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  <w:r w:rsidRPr="0072053C">
        <w:rPr>
          <w:rFonts w:asciiTheme="minorHAnsi" w:hAnsiTheme="minorHAnsi" w:cstheme="minorHAnsi"/>
          <w:b/>
          <w:bCs/>
          <w:noProof/>
          <w:spacing w:val="7"/>
          <w:sz w:val="24"/>
          <w:szCs w:val="24"/>
          <w:lang w:val="pt-PT"/>
        </w:rPr>
        <w:lastRenderedPageBreak/>
        <w:drawing>
          <wp:inline distT="0" distB="0" distL="0" distR="0" wp14:anchorId="525AFD85" wp14:editId="07BCA8C4">
            <wp:extent cx="4352925" cy="8639175"/>
            <wp:effectExtent l="0" t="0" r="9525" b="9525"/>
            <wp:docPr id="86018421" name="Imagem 1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18421" name="Imagem 1" descr="Texto&#10;&#10;Descrição gerada automaticament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863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3D681" w14:textId="77777777" w:rsidR="0072053C" w:rsidRPr="0072053C" w:rsidRDefault="0072053C" w:rsidP="0072053C">
      <w:pPr>
        <w:spacing w:line="360" w:lineRule="auto"/>
        <w:ind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</w:p>
    <w:p w14:paraId="48B907FA" w14:textId="77777777" w:rsidR="0072053C" w:rsidRPr="0072053C" w:rsidRDefault="0072053C" w:rsidP="0072053C">
      <w:pPr>
        <w:spacing w:line="360" w:lineRule="auto"/>
        <w:ind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</w:p>
    <w:p w14:paraId="7D73D80F" w14:textId="77777777" w:rsidR="0072053C" w:rsidRPr="0072053C" w:rsidRDefault="0072053C" w:rsidP="0072053C">
      <w:pPr>
        <w:spacing w:line="360" w:lineRule="auto"/>
        <w:ind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</w:p>
    <w:p w14:paraId="6034BA46" w14:textId="77777777" w:rsidR="0072053C" w:rsidRPr="0072053C" w:rsidRDefault="0072053C" w:rsidP="0072053C">
      <w:pPr>
        <w:spacing w:line="360" w:lineRule="auto"/>
        <w:ind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  <w:r w:rsidRPr="0072053C">
        <w:rPr>
          <w:rFonts w:asciiTheme="minorHAnsi" w:hAnsiTheme="minorHAnsi" w:cstheme="minorHAnsi"/>
          <w:b/>
          <w:bCs/>
          <w:noProof/>
          <w:spacing w:val="7"/>
          <w:sz w:val="24"/>
          <w:szCs w:val="24"/>
          <w:lang w:val="pt-PT"/>
        </w:rPr>
        <w:lastRenderedPageBreak/>
        <w:drawing>
          <wp:inline distT="0" distB="0" distL="0" distR="0" wp14:anchorId="6BA32BAF" wp14:editId="6DCFD986">
            <wp:extent cx="6391275" cy="8674735"/>
            <wp:effectExtent l="0" t="0" r="9525" b="0"/>
            <wp:docPr id="757513197" name="Imagem 1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513197" name="Imagem 1" descr="Texto&#10;&#10;Descrição gerada automaticament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867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AEEF6" w14:textId="77777777" w:rsidR="0072053C" w:rsidRPr="0072053C" w:rsidRDefault="0072053C" w:rsidP="0072053C">
      <w:pPr>
        <w:spacing w:line="360" w:lineRule="auto"/>
        <w:ind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</w:p>
    <w:p w14:paraId="270E43E9" w14:textId="77777777" w:rsidR="0072053C" w:rsidRPr="0072053C" w:rsidRDefault="0072053C" w:rsidP="0072053C">
      <w:pPr>
        <w:spacing w:line="360" w:lineRule="auto"/>
        <w:ind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</w:p>
    <w:p w14:paraId="695014BD" w14:textId="77777777" w:rsidR="0072053C" w:rsidRPr="0072053C" w:rsidRDefault="0072053C" w:rsidP="0072053C">
      <w:pPr>
        <w:spacing w:line="360" w:lineRule="auto"/>
        <w:ind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</w:p>
    <w:p w14:paraId="4038815C" w14:textId="77777777" w:rsidR="0072053C" w:rsidRPr="0072053C" w:rsidRDefault="0072053C" w:rsidP="0072053C">
      <w:pPr>
        <w:spacing w:line="360" w:lineRule="auto"/>
        <w:ind w:left="1134"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  <w:r w:rsidRPr="0072053C">
        <w:rPr>
          <w:rFonts w:asciiTheme="minorHAnsi" w:hAnsiTheme="minorHAnsi" w:cstheme="minorHAnsi"/>
          <w:b/>
          <w:bCs/>
          <w:noProof/>
          <w:spacing w:val="7"/>
          <w:sz w:val="24"/>
          <w:szCs w:val="24"/>
          <w:lang w:val="pt-PT"/>
        </w:rPr>
        <w:drawing>
          <wp:inline distT="0" distB="0" distL="0" distR="0" wp14:anchorId="59D8DABF" wp14:editId="6F4CAEF8">
            <wp:extent cx="3514725" cy="8505825"/>
            <wp:effectExtent l="0" t="0" r="9525" b="9525"/>
            <wp:docPr id="1683941641" name="Imagem 1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941641" name="Imagem 1" descr="Texto&#10;&#10;Descrição gerada automaticament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850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77313" w14:textId="77777777" w:rsidR="0072053C" w:rsidRPr="0072053C" w:rsidRDefault="0072053C" w:rsidP="0072053C">
      <w:pPr>
        <w:spacing w:line="360" w:lineRule="auto"/>
        <w:ind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</w:p>
    <w:p w14:paraId="489672C6" w14:textId="77777777" w:rsidR="0072053C" w:rsidRPr="0072053C" w:rsidRDefault="0072053C" w:rsidP="0072053C">
      <w:pPr>
        <w:spacing w:line="360" w:lineRule="auto"/>
        <w:ind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</w:p>
    <w:p w14:paraId="4EBDEBB9" w14:textId="77777777" w:rsidR="0072053C" w:rsidRPr="0072053C" w:rsidRDefault="0072053C" w:rsidP="0072053C">
      <w:pPr>
        <w:spacing w:line="360" w:lineRule="auto"/>
        <w:ind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</w:p>
    <w:p w14:paraId="6708F138" w14:textId="77777777" w:rsidR="0072053C" w:rsidRPr="0072053C" w:rsidRDefault="0072053C" w:rsidP="0072053C">
      <w:pPr>
        <w:spacing w:line="360" w:lineRule="auto"/>
        <w:ind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</w:p>
    <w:p w14:paraId="5D1AE974" w14:textId="77777777" w:rsidR="0072053C" w:rsidRPr="0072053C" w:rsidRDefault="0072053C" w:rsidP="0072053C">
      <w:pPr>
        <w:spacing w:line="360" w:lineRule="auto"/>
        <w:ind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</w:p>
    <w:p w14:paraId="6C7AE77F" w14:textId="77777777" w:rsidR="0072053C" w:rsidRPr="0072053C" w:rsidRDefault="0072053C" w:rsidP="0072053C">
      <w:pPr>
        <w:spacing w:line="360" w:lineRule="auto"/>
        <w:ind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  <w:r w:rsidRPr="0072053C">
        <w:rPr>
          <w:rFonts w:asciiTheme="minorHAnsi" w:hAnsiTheme="minorHAnsi" w:cstheme="minorHAnsi"/>
          <w:b/>
          <w:bCs/>
          <w:noProof/>
          <w:spacing w:val="7"/>
          <w:sz w:val="24"/>
          <w:szCs w:val="24"/>
          <w:lang w:val="pt-PT"/>
        </w:rPr>
        <w:drawing>
          <wp:inline distT="0" distB="0" distL="0" distR="0" wp14:anchorId="6BE15B46" wp14:editId="3F777DF2">
            <wp:extent cx="5057775" cy="4229100"/>
            <wp:effectExtent l="0" t="0" r="9525" b="0"/>
            <wp:docPr id="817349989" name="Imagem 1" descr="Texto, Car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349989" name="Imagem 1" descr="Texto, Carta&#10;&#10;Descrição gerada automaticament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FE39B" w14:textId="77777777" w:rsidR="0072053C" w:rsidRPr="0072053C" w:rsidRDefault="0072053C" w:rsidP="0072053C">
      <w:pPr>
        <w:spacing w:line="360" w:lineRule="auto"/>
        <w:ind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</w:p>
    <w:p w14:paraId="769B7D82" w14:textId="77777777" w:rsidR="0072053C" w:rsidRPr="0072053C" w:rsidRDefault="0072053C" w:rsidP="0072053C">
      <w:pPr>
        <w:spacing w:line="360" w:lineRule="auto"/>
        <w:ind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</w:p>
    <w:p w14:paraId="462ADA04" w14:textId="77777777" w:rsidR="0072053C" w:rsidRPr="0072053C" w:rsidRDefault="0072053C" w:rsidP="0072053C">
      <w:pPr>
        <w:spacing w:line="360" w:lineRule="auto"/>
        <w:ind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  <w:r w:rsidRPr="0072053C">
        <w:rPr>
          <w:rFonts w:asciiTheme="minorHAnsi" w:hAnsiTheme="minorHAnsi" w:cstheme="minorHAnsi"/>
          <w:b/>
          <w:bCs/>
          <w:noProof/>
          <w:spacing w:val="7"/>
          <w:sz w:val="24"/>
          <w:szCs w:val="24"/>
          <w:lang w:val="pt-PT"/>
        </w:rPr>
        <w:lastRenderedPageBreak/>
        <w:drawing>
          <wp:inline distT="0" distB="0" distL="0" distR="0" wp14:anchorId="66278DF2" wp14:editId="167D5F5F">
            <wp:extent cx="6391275" cy="8027035"/>
            <wp:effectExtent l="0" t="0" r="9525" b="0"/>
            <wp:docPr id="414360985" name="Imagem 1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360985" name="Imagem 1" descr="Texto&#10;&#10;Descrição gerada automaticament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802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A939B" w14:textId="77777777" w:rsidR="0072053C" w:rsidRPr="0072053C" w:rsidRDefault="0072053C" w:rsidP="0072053C">
      <w:pPr>
        <w:spacing w:line="360" w:lineRule="auto"/>
        <w:ind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</w:p>
    <w:p w14:paraId="4BFD9E70" w14:textId="77777777" w:rsidR="0072053C" w:rsidRPr="0072053C" w:rsidRDefault="0072053C" w:rsidP="0072053C">
      <w:pPr>
        <w:spacing w:line="360" w:lineRule="auto"/>
        <w:ind w:right="23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</w:p>
    <w:p w14:paraId="2D87739D" w14:textId="77777777" w:rsidR="0072053C" w:rsidRPr="0072053C" w:rsidRDefault="0072053C" w:rsidP="0072053C">
      <w:pPr>
        <w:spacing w:line="360" w:lineRule="auto"/>
        <w:ind w:right="23" w:firstLine="2880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</w:p>
    <w:p w14:paraId="66A9B34A" w14:textId="77777777" w:rsidR="0072053C" w:rsidRPr="0072053C" w:rsidRDefault="0072053C" w:rsidP="0072053C">
      <w:pPr>
        <w:spacing w:line="360" w:lineRule="auto"/>
        <w:ind w:right="23" w:firstLine="2880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</w:p>
    <w:p w14:paraId="6825FACE" w14:textId="77777777" w:rsidR="0072053C" w:rsidRPr="0072053C" w:rsidRDefault="0072053C" w:rsidP="0072053C">
      <w:pPr>
        <w:spacing w:line="360" w:lineRule="auto"/>
        <w:ind w:right="23" w:firstLine="2880"/>
        <w:jc w:val="both"/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</w:pPr>
    </w:p>
    <w:p w14:paraId="390D1A66" w14:textId="083A9689" w:rsidR="0072053C" w:rsidRPr="0072053C" w:rsidRDefault="0072053C" w:rsidP="0072053C">
      <w:pPr>
        <w:spacing w:line="360" w:lineRule="auto"/>
        <w:ind w:right="23" w:firstLine="2880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72053C">
        <w:rPr>
          <w:rFonts w:asciiTheme="minorHAnsi" w:hAnsiTheme="minorHAnsi" w:cstheme="minorHAnsi"/>
          <w:b/>
          <w:bCs/>
          <w:spacing w:val="7"/>
          <w:sz w:val="24"/>
          <w:szCs w:val="24"/>
          <w:lang w:val="pt-PT"/>
        </w:rPr>
        <w:t xml:space="preserve">Ressalta-se, ainda, que o dano material </w:t>
      </w:r>
      <w:r w:rsidRPr="0072053C">
        <w:rPr>
          <w:rFonts w:asciiTheme="minorHAnsi" w:hAnsiTheme="minorHAnsi" w:cstheme="minorHAnsi"/>
          <w:spacing w:val="7"/>
          <w:sz w:val="24"/>
          <w:szCs w:val="24"/>
          <w:lang w:val="pt-PT"/>
        </w:rPr>
        <w:t xml:space="preserve">deve ser cobrado de quem eventualmente o </w:t>
      </w:r>
      <w:r w:rsidRPr="0072053C">
        <w:rPr>
          <w:rFonts w:asciiTheme="minorHAnsi" w:hAnsiTheme="minorHAnsi" w:cstheme="minorHAnsi"/>
          <w:sz w:val="24"/>
          <w:szCs w:val="24"/>
          <w:lang w:val="pt-PT"/>
        </w:rPr>
        <w:t>causou. Por certo não foi a CAIXA a causadora dos mencionados percalços d</w:t>
      </w:r>
      <w:r w:rsidRPr="0072053C">
        <w:rPr>
          <w:rFonts w:asciiTheme="minorHAnsi" w:hAnsiTheme="minorHAnsi" w:cstheme="minorHAnsi"/>
          <w:sz w:val="24"/>
          <w:szCs w:val="24"/>
          <w:lang w:val="pt-PT"/>
        </w:rPr>
        <w:t>a parte apelante</w:t>
      </w:r>
      <w:r w:rsidRPr="0072053C">
        <w:rPr>
          <w:rFonts w:asciiTheme="minorHAnsi" w:hAnsiTheme="minorHAnsi" w:cstheme="minorHAnsi"/>
          <w:sz w:val="24"/>
          <w:szCs w:val="24"/>
          <w:lang w:val="pt-PT"/>
        </w:rPr>
        <w:t>!</w:t>
      </w:r>
    </w:p>
    <w:p w14:paraId="00AC72D2" w14:textId="64F9D2D4" w:rsidR="0072053C" w:rsidRPr="0072053C" w:rsidRDefault="0072053C" w:rsidP="0072053C">
      <w:pPr>
        <w:spacing w:line="360" w:lineRule="auto"/>
        <w:ind w:right="23" w:firstLine="2880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  <w:lang w:val="pt-PT"/>
        </w:rPr>
      </w:pPr>
      <w:r w:rsidRPr="0072053C">
        <w:rPr>
          <w:rFonts w:asciiTheme="minorHAnsi" w:hAnsiTheme="minorHAnsi" w:cstheme="minorHAnsi"/>
          <w:b/>
          <w:bCs/>
          <w:sz w:val="24"/>
          <w:szCs w:val="24"/>
          <w:highlight w:val="yellow"/>
          <w:u w:val="single"/>
          <w:lang w:val="pt-PT"/>
        </w:rPr>
        <w:t>Consigne-se ainda, nobres julgadores, que a CAIXA adotou todas as medidas contratualmente que se obriga, notadamente com a notificação da construtora e providências para sua substituição, pelo que não há de se falar em responsabilização.</w:t>
      </w:r>
    </w:p>
    <w:p w14:paraId="26B1DDF5" w14:textId="77777777" w:rsidR="0072053C" w:rsidRPr="0072053C" w:rsidRDefault="0072053C" w:rsidP="0072053C">
      <w:pPr>
        <w:spacing w:line="360" w:lineRule="auto"/>
        <w:ind w:right="23" w:firstLine="2880"/>
        <w:jc w:val="both"/>
        <w:rPr>
          <w:rFonts w:asciiTheme="minorHAnsi" w:hAnsiTheme="minorHAnsi" w:cstheme="minorHAnsi"/>
          <w:sz w:val="24"/>
          <w:szCs w:val="24"/>
          <w:lang w:val="pt-PT"/>
        </w:rPr>
      </w:pPr>
    </w:p>
    <w:p w14:paraId="109CB6A1" w14:textId="65B8DFE3" w:rsidR="0072053C" w:rsidRPr="0072053C" w:rsidRDefault="0072053C" w:rsidP="0072053C">
      <w:pPr>
        <w:spacing w:line="360" w:lineRule="auto"/>
        <w:ind w:right="23" w:firstLine="2880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72053C">
        <w:rPr>
          <w:rFonts w:asciiTheme="minorHAnsi" w:hAnsiTheme="minorHAnsi" w:cstheme="minorHAnsi"/>
          <w:sz w:val="24"/>
          <w:szCs w:val="24"/>
          <w:lang w:val="pt-PT"/>
        </w:rPr>
        <w:t>Assim sendo, merece ser julgado improcedente o pedido deduzido na exordial</w:t>
      </w:r>
      <w:r w:rsidRPr="0072053C">
        <w:rPr>
          <w:rFonts w:asciiTheme="minorHAnsi" w:hAnsiTheme="minorHAnsi" w:cstheme="minorHAnsi"/>
          <w:sz w:val="24"/>
          <w:szCs w:val="24"/>
          <w:lang w:val="pt-PT"/>
        </w:rPr>
        <w:t xml:space="preserve"> em relação à CAIXA, de modo que deva ser mantida incólume a r. Sentença fustigada</w:t>
      </w:r>
      <w:r w:rsidRPr="0072053C">
        <w:rPr>
          <w:rFonts w:asciiTheme="minorHAnsi" w:hAnsiTheme="minorHAnsi" w:cstheme="minorHAnsi"/>
          <w:sz w:val="24"/>
          <w:szCs w:val="24"/>
          <w:lang w:val="pt-PT"/>
        </w:rPr>
        <w:t>.</w:t>
      </w:r>
    </w:p>
    <w:p w14:paraId="127DECB2" w14:textId="77777777" w:rsidR="001D2A89" w:rsidRPr="0072053C" w:rsidRDefault="001D2A89" w:rsidP="001D2A89">
      <w:pPr>
        <w:pStyle w:val="PargrafodaLista"/>
        <w:numPr>
          <w:ilvl w:val="0"/>
          <w:numId w:val="5"/>
        </w:numPr>
        <w:tabs>
          <w:tab w:val="left" w:pos="0"/>
        </w:tabs>
        <w:suppressAutoHyphens/>
        <w:spacing w:line="320" w:lineRule="exact"/>
        <w:contextualSpacing w:val="0"/>
        <w:jc w:val="center"/>
        <w:rPr>
          <w:rFonts w:cstheme="minorHAnsi"/>
          <w:b/>
          <w:bCs/>
          <w:smallCaps/>
          <w:u w:val="single"/>
          <w:lang w:val="pt-BR"/>
        </w:rPr>
      </w:pPr>
      <w:r w:rsidRPr="0072053C">
        <w:rPr>
          <w:rFonts w:cstheme="minorHAnsi"/>
          <w:b/>
          <w:smallCaps/>
          <w:u w:val="single"/>
          <w:lang w:val="pt-BR"/>
        </w:rPr>
        <w:t>Conclusão</w:t>
      </w:r>
    </w:p>
    <w:p w14:paraId="03EE1297" w14:textId="77777777" w:rsidR="001D2A89" w:rsidRPr="0072053C" w:rsidRDefault="001D2A89" w:rsidP="001D2A89">
      <w:pPr>
        <w:pStyle w:val="PargrafodaLista"/>
        <w:spacing w:line="320" w:lineRule="exact"/>
        <w:ind w:left="0" w:firstLine="709"/>
        <w:jc w:val="both"/>
        <w:rPr>
          <w:rFonts w:cstheme="minorHAnsi"/>
          <w:lang w:val="pt-BR"/>
        </w:rPr>
      </w:pPr>
    </w:p>
    <w:p w14:paraId="5F4BE33D" w14:textId="322822F4" w:rsidR="001D2A89" w:rsidRPr="0072053C" w:rsidRDefault="0072053C" w:rsidP="0072053C">
      <w:pPr>
        <w:tabs>
          <w:tab w:val="left" w:pos="709"/>
        </w:tabs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ab/>
      </w:r>
      <w:r w:rsidR="001D2A89" w:rsidRPr="0072053C">
        <w:rPr>
          <w:rFonts w:asciiTheme="minorHAnsi" w:hAnsiTheme="minorHAnsi" w:cstheme="minorHAnsi"/>
          <w:sz w:val="24"/>
          <w:szCs w:val="24"/>
        </w:rPr>
        <w:t xml:space="preserve">Por todo o exposto, confia e espera a parte </w:t>
      </w:r>
      <w:r w:rsidRPr="0072053C">
        <w:rPr>
          <w:rFonts w:asciiTheme="minorHAnsi" w:hAnsiTheme="minorHAnsi" w:cstheme="minorHAnsi"/>
          <w:sz w:val="24"/>
          <w:szCs w:val="24"/>
        </w:rPr>
        <w:t>apelada</w:t>
      </w:r>
      <w:r w:rsidR="001D2A89" w:rsidRPr="0072053C">
        <w:rPr>
          <w:rFonts w:asciiTheme="minorHAnsi" w:hAnsiTheme="minorHAnsi" w:cstheme="minorHAnsi"/>
          <w:sz w:val="24"/>
          <w:szCs w:val="24"/>
        </w:rPr>
        <w:t xml:space="preserve">, fiada no senso de justiça e critério de razoabilidade que sempre nortearam as decisões dessa C. </w:t>
      </w:r>
      <w:r w:rsidRPr="0072053C">
        <w:rPr>
          <w:rFonts w:asciiTheme="minorHAnsi" w:hAnsiTheme="minorHAnsi" w:cstheme="minorHAnsi"/>
          <w:sz w:val="24"/>
          <w:szCs w:val="24"/>
        </w:rPr>
        <w:t>Turma Recursal</w:t>
      </w:r>
      <w:r w:rsidR="001D2A89" w:rsidRPr="0072053C">
        <w:rPr>
          <w:rFonts w:asciiTheme="minorHAnsi" w:hAnsiTheme="minorHAnsi" w:cstheme="minorHAnsi"/>
          <w:sz w:val="24"/>
          <w:szCs w:val="24"/>
        </w:rPr>
        <w:t xml:space="preserve">, que o recurso não seja </w:t>
      </w:r>
      <w:r w:rsidRPr="0072053C">
        <w:rPr>
          <w:rFonts w:asciiTheme="minorHAnsi" w:hAnsiTheme="minorHAnsi" w:cstheme="minorHAnsi"/>
          <w:sz w:val="24"/>
          <w:szCs w:val="24"/>
        </w:rPr>
        <w:t>provido</w:t>
      </w:r>
      <w:r w:rsidR="001D2A89" w:rsidRPr="0072053C">
        <w:rPr>
          <w:rFonts w:asciiTheme="minorHAnsi" w:hAnsiTheme="minorHAnsi" w:cstheme="minorHAnsi"/>
          <w:sz w:val="24"/>
          <w:szCs w:val="24"/>
        </w:rPr>
        <w:t xml:space="preserve">, </w:t>
      </w:r>
      <w:r w:rsidRPr="0072053C">
        <w:rPr>
          <w:rFonts w:asciiTheme="minorHAnsi" w:hAnsiTheme="minorHAnsi" w:cstheme="minorHAnsi"/>
          <w:sz w:val="24"/>
          <w:szCs w:val="24"/>
        </w:rPr>
        <w:t xml:space="preserve">mantendo </w:t>
      </w:r>
      <w:proofErr w:type="gramStart"/>
      <w:r w:rsidRPr="0072053C">
        <w:rPr>
          <w:rFonts w:asciiTheme="minorHAnsi" w:hAnsiTheme="minorHAnsi" w:cstheme="minorHAnsi"/>
          <w:sz w:val="24"/>
          <w:szCs w:val="24"/>
        </w:rPr>
        <w:t>incólume</w:t>
      </w:r>
      <w:proofErr w:type="gramEnd"/>
      <w:r w:rsidRPr="0072053C">
        <w:rPr>
          <w:rFonts w:asciiTheme="minorHAnsi" w:hAnsiTheme="minorHAnsi" w:cstheme="minorHAnsi"/>
          <w:sz w:val="24"/>
          <w:szCs w:val="24"/>
        </w:rPr>
        <w:t xml:space="preserve"> a r. sentença.</w:t>
      </w:r>
    </w:p>
    <w:p w14:paraId="206BF6FF" w14:textId="77777777" w:rsidR="003E11A0" w:rsidRPr="0072053C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cstheme="minorHAnsi"/>
          <w:lang w:val="pt-BR"/>
        </w:rPr>
      </w:pPr>
    </w:p>
    <w:p w14:paraId="2F57FE7A" w14:textId="77777777" w:rsidR="007A3913" w:rsidRPr="0072053C" w:rsidRDefault="007A3913" w:rsidP="007A3913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cstheme="minorHAnsi"/>
          <w:lang w:val="pt-BR"/>
        </w:rPr>
      </w:pPr>
      <w:bookmarkStart w:id="0" w:name="_Hlk129718454"/>
      <w:r w:rsidRPr="0072053C">
        <w:rPr>
          <w:rFonts w:cstheme="minorHAnsi"/>
          <w:lang w:val="pt-BR"/>
        </w:rPr>
        <w:tab/>
        <w:t>Pugna a parte recorrida pela condenação da parte recorrente em custas e honorários do advogado.</w:t>
      </w:r>
    </w:p>
    <w:bookmarkEnd w:id="0"/>
    <w:p w14:paraId="6C0B6C99" w14:textId="64C32495" w:rsidR="00862622" w:rsidRPr="0072053C" w:rsidRDefault="00862622" w:rsidP="00862622">
      <w:pPr>
        <w:pStyle w:val="Corpodetexto"/>
        <w:ind w:firstLine="1417"/>
        <w:rPr>
          <w:rFonts w:asciiTheme="minorHAnsi" w:eastAsiaTheme="minorEastAsia" w:hAnsiTheme="minorHAnsi" w:cstheme="minorHAnsi"/>
          <w:lang w:eastAsia="ja-JP" w:bidi="ar-SA"/>
        </w:rPr>
      </w:pPr>
      <w:r w:rsidRPr="0072053C">
        <w:rPr>
          <w:rFonts w:asciiTheme="minorHAnsi" w:eastAsiaTheme="minorEastAsia" w:hAnsiTheme="minorHAnsi" w:cstheme="minorHAnsi"/>
          <w:lang w:eastAsia="ja-JP" w:bidi="ar-SA"/>
        </w:rPr>
        <w:t xml:space="preserve">Requer a Ré que todas as intimações sejam encaminhadas ao escritório de seus patronos, sito na Rua do Passeio, 38, Torre 2, 15 andar, Sala 1509/1512 – Centro - CEP:20021-290 – RJ – Rio de Janeiro e que as publicações sejam realizadas, exclusivamente, em nome do patrono Dr. JOÃO ALVES BARBOSA FILHO, inscrito sob o nº OAB/RS 90657-A, sob pena de nulidade </w:t>
      </w:r>
      <w:proofErr w:type="gramStart"/>
      <w:r w:rsidRPr="0072053C">
        <w:rPr>
          <w:rFonts w:asciiTheme="minorHAnsi" w:eastAsiaTheme="minorEastAsia" w:hAnsiTheme="minorHAnsi" w:cstheme="minorHAnsi"/>
          <w:lang w:eastAsia="ja-JP" w:bidi="ar-SA"/>
        </w:rPr>
        <w:t>das mesmas</w:t>
      </w:r>
      <w:proofErr w:type="gramEnd"/>
      <w:r w:rsidRPr="0072053C">
        <w:rPr>
          <w:rFonts w:asciiTheme="minorHAnsi" w:eastAsiaTheme="minorEastAsia" w:hAnsiTheme="minorHAnsi" w:cstheme="minorHAnsi"/>
          <w:lang w:eastAsia="ja-JP" w:bidi="ar-SA"/>
        </w:rPr>
        <w:t>.</w:t>
      </w:r>
    </w:p>
    <w:p w14:paraId="18298950" w14:textId="1E3E3826" w:rsidR="00862622" w:rsidRPr="0072053C" w:rsidRDefault="00862622" w:rsidP="00862622">
      <w:pPr>
        <w:pStyle w:val="Corpodetexto"/>
        <w:ind w:left="1416" w:firstLine="1"/>
        <w:jc w:val="center"/>
        <w:rPr>
          <w:rFonts w:asciiTheme="minorHAnsi" w:eastAsiaTheme="minorEastAsia" w:hAnsiTheme="minorHAnsi" w:cstheme="minorHAnsi"/>
          <w:lang w:eastAsia="ja-JP" w:bidi="ar-SA"/>
        </w:rPr>
      </w:pPr>
      <w:r w:rsidRPr="0072053C">
        <w:rPr>
          <w:rFonts w:asciiTheme="minorHAnsi" w:eastAsiaTheme="minorEastAsia" w:hAnsiTheme="minorHAnsi" w:cstheme="minorHAnsi"/>
          <w:lang w:eastAsia="ja-JP" w:bidi="ar-SA"/>
        </w:rPr>
        <w:t>Nestes Termos,</w:t>
      </w:r>
      <w:r w:rsidRPr="0072053C">
        <w:rPr>
          <w:rFonts w:asciiTheme="minorHAnsi" w:eastAsiaTheme="minorEastAsia" w:hAnsiTheme="minorHAnsi" w:cstheme="minorHAnsi"/>
          <w:lang w:eastAsia="ja-JP" w:bidi="ar-SA"/>
        </w:rPr>
        <w:br/>
        <w:t>Pede Deferimento,</w:t>
      </w:r>
    </w:p>
    <w:p w14:paraId="75E14D7A" w14:textId="0EB57760" w:rsidR="00862622" w:rsidRPr="0072053C" w:rsidRDefault="007C32EF" w:rsidP="00862622">
      <w:pPr>
        <w:pStyle w:val="Corpodetexto"/>
        <w:ind w:firstLine="1417"/>
        <w:jc w:val="center"/>
        <w:rPr>
          <w:rFonts w:asciiTheme="minorHAnsi" w:eastAsiaTheme="minorEastAsia" w:hAnsiTheme="minorHAnsi" w:cstheme="minorHAnsi"/>
          <w:lang w:eastAsia="ja-JP" w:bidi="ar-SA"/>
        </w:rPr>
      </w:pPr>
      <w:r w:rsidRPr="0072053C">
        <w:rPr>
          <w:rFonts w:asciiTheme="minorHAnsi" w:eastAsiaTheme="minorEastAsia" w:hAnsiTheme="minorHAnsi" w:cstheme="minorHAnsi"/>
          <w:lang w:eastAsia="ja-JP" w:bidi="ar-SA"/>
        </w:rPr>
        <w:t>PORTO ALEGRE</w:t>
      </w:r>
      <w:r w:rsidR="00862622" w:rsidRPr="0072053C">
        <w:rPr>
          <w:rFonts w:asciiTheme="minorHAnsi" w:eastAsiaTheme="minorEastAsia" w:hAnsiTheme="minorHAnsi" w:cstheme="minorHAnsi"/>
          <w:lang w:eastAsia="ja-JP" w:bidi="ar-SA"/>
        </w:rPr>
        <w:t xml:space="preserve">, </w:t>
      </w:r>
      <w:r w:rsidR="0072053C" w:rsidRPr="0072053C">
        <w:rPr>
          <w:rFonts w:asciiTheme="minorHAnsi" w:eastAsiaTheme="minorEastAsia" w:hAnsiTheme="minorHAnsi" w:cstheme="minorHAnsi"/>
          <w:lang w:eastAsia="ja-JP" w:bidi="ar-SA"/>
        </w:rPr>
        <w:t>30</w:t>
      </w:r>
      <w:r w:rsidR="00862622" w:rsidRPr="0072053C">
        <w:rPr>
          <w:rFonts w:asciiTheme="minorHAnsi" w:eastAsiaTheme="minorEastAsia" w:hAnsiTheme="minorHAnsi" w:cstheme="minorHAnsi"/>
          <w:lang w:eastAsia="ja-JP" w:bidi="ar-SA"/>
        </w:rPr>
        <w:t xml:space="preserve"> de </w:t>
      </w:r>
      <w:proofErr w:type="gramStart"/>
      <w:r w:rsidRPr="0072053C">
        <w:rPr>
          <w:rFonts w:asciiTheme="minorHAnsi" w:eastAsiaTheme="minorEastAsia" w:hAnsiTheme="minorHAnsi" w:cstheme="minorHAnsi"/>
          <w:lang w:eastAsia="ja-JP" w:bidi="ar-SA"/>
        </w:rPr>
        <w:t>Junho</w:t>
      </w:r>
      <w:proofErr w:type="gramEnd"/>
      <w:r w:rsidR="00862622" w:rsidRPr="0072053C">
        <w:rPr>
          <w:rFonts w:asciiTheme="minorHAnsi" w:eastAsiaTheme="minorEastAsia" w:hAnsiTheme="minorHAnsi" w:cstheme="minorHAnsi"/>
          <w:lang w:eastAsia="ja-JP" w:bidi="ar-SA"/>
        </w:rPr>
        <w:t xml:space="preserve"> de 2023.</w:t>
      </w:r>
    </w:p>
    <w:p w14:paraId="2AE38B69" w14:textId="09116481" w:rsidR="004C7639" w:rsidRPr="0072053C" w:rsidRDefault="00862622" w:rsidP="00862622">
      <w:pPr>
        <w:pStyle w:val="Corpodetexto"/>
        <w:ind w:left="1417"/>
        <w:jc w:val="center"/>
        <w:rPr>
          <w:rFonts w:asciiTheme="minorHAnsi" w:eastAsiaTheme="minorEastAsia" w:hAnsiTheme="minorHAnsi" w:cstheme="minorHAnsi"/>
          <w:b/>
          <w:bCs/>
          <w:lang w:val="en-US" w:eastAsia="ja-JP" w:bidi="ar-SA"/>
        </w:rPr>
      </w:pPr>
      <w:r w:rsidRPr="0072053C">
        <w:rPr>
          <w:rFonts w:asciiTheme="minorHAnsi" w:eastAsiaTheme="minorEastAsia" w:hAnsiTheme="minorHAnsi" w:cstheme="minorHAnsi"/>
          <w:b/>
          <w:bCs/>
          <w:lang w:val="en-US" w:eastAsia="ja-JP" w:bidi="ar-SA"/>
        </w:rPr>
        <w:t>JOÃO BARBOSA</w:t>
      </w:r>
      <w:r w:rsidRPr="0072053C">
        <w:rPr>
          <w:rFonts w:asciiTheme="minorHAnsi" w:eastAsiaTheme="minorEastAsia" w:hAnsiTheme="minorHAnsi" w:cstheme="minorHAnsi"/>
          <w:b/>
          <w:bCs/>
          <w:lang w:val="en-US" w:eastAsia="ja-JP" w:bidi="ar-SA"/>
        </w:rPr>
        <w:br/>
        <w:t>OAB/RS 90657-A</w:t>
      </w:r>
    </w:p>
    <w:p w14:paraId="7A17B87E" w14:textId="77777777" w:rsidR="004C7639" w:rsidRPr="0072053C" w:rsidRDefault="004C7639" w:rsidP="004C7639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0DCF190" w14:textId="0C354106" w:rsidR="00FA2C18" w:rsidRPr="0072053C" w:rsidRDefault="005941C5" w:rsidP="00E962C2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2053C">
        <w:rPr>
          <w:rFonts w:asciiTheme="minorHAnsi" w:hAnsiTheme="minorHAnsi" w:cstheme="minorHAnsi"/>
          <w:sz w:val="24"/>
          <w:szCs w:val="24"/>
        </w:rPr>
        <w:t> </w:t>
      </w:r>
    </w:p>
    <w:sectPr w:rsidR="00FA2C18" w:rsidRPr="0072053C" w:rsidSect="0076787A">
      <w:footerReference w:type="default" r:id="rId16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38951" w14:textId="77777777" w:rsidR="003642A6" w:rsidRDefault="003642A6">
      <w:pPr>
        <w:spacing w:after="0" w:line="240" w:lineRule="auto"/>
      </w:pPr>
      <w:r>
        <w:separator/>
      </w:r>
    </w:p>
  </w:endnote>
  <w:endnote w:type="continuationSeparator" w:id="0">
    <w:p w14:paraId="6D7DF9C9" w14:textId="77777777" w:rsidR="003642A6" w:rsidRDefault="00364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13502" w14:textId="77777777" w:rsidR="00FA2C18" w:rsidRDefault="005941C5" w:rsidP="00FE5317">
    <w:pPr>
      <w:pStyle w:val="Rodap"/>
      <w:jc w:val="center"/>
      <w:rPr>
        <w:sz w:val="18"/>
      </w:rPr>
    </w:pPr>
    <w:r w:rsidRPr="00FA2C18">
      <w:rPr>
        <w:sz w:val="18"/>
      </w:rPr>
      <w:t>Rua do Passeio, 38, Torre 2, 15º andar - Sala 1509/1512 – Centro - RJ – Rio de Janeiro - CEP:20021-290</w:t>
    </w:r>
  </w:p>
  <w:p w14:paraId="2F8B6DF0" w14:textId="77777777" w:rsidR="00FE5317" w:rsidRPr="00FE5317" w:rsidRDefault="005941C5" w:rsidP="00FE5317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14:paraId="13054C5C" w14:textId="77777777" w:rsidR="00FE5317" w:rsidRDefault="00FE53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80A40" w14:textId="77777777" w:rsidR="003642A6" w:rsidRDefault="003642A6">
      <w:pPr>
        <w:spacing w:after="0" w:line="240" w:lineRule="auto"/>
      </w:pPr>
      <w:r>
        <w:separator/>
      </w:r>
    </w:p>
  </w:footnote>
  <w:footnote w:type="continuationSeparator" w:id="0">
    <w:p w14:paraId="3415313C" w14:textId="77777777" w:rsidR="003642A6" w:rsidRDefault="003642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11A32"/>
    <w:multiLevelType w:val="hybridMultilevel"/>
    <w:tmpl w:val="FD266818"/>
    <w:lvl w:ilvl="0" w:tplc="F52637E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207275F6"/>
    <w:multiLevelType w:val="hybridMultilevel"/>
    <w:tmpl w:val="67ACA37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03EB8"/>
    <w:multiLevelType w:val="hybridMultilevel"/>
    <w:tmpl w:val="4ACCDD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034FC"/>
    <w:multiLevelType w:val="hybridMultilevel"/>
    <w:tmpl w:val="13B6A5B4"/>
    <w:lvl w:ilvl="0" w:tplc="D70ED4AA">
      <w:start w:val="1"/>
      <w:numFmt w:val="upperRoman"/>
      <w:lvlText w:val="%1."/>
      <w:lvlJc w:val="left"/>
      <w:pPr>
        <w:ind w:left="298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FF5FAF"/>
    <w:multiLevelType w:val="hybridMultilevel"/>
    <w:tmpl w:val="34EEE2BC"/>
    <w:lvl w:ilvl="0" w:tplc="0416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</w:lvl>
    <w:lvl w:ilvl="2" w:tplc="0416001B">
      <w:start w:val="1"/>
      <w:numFmt w:val="decimal"/>
      <w:lvlText w:val="%3."/>
      <w:lvlJc w:val="left"/>
      <w:pPr>
        <w:tabs>
          <w:tab w:val="num" w:pos="4320"/>
        </w:tabs>
        <w:ind w:left="4320" w:hanging="360"/>
      </w:pPr>
    </w:lvl>
    <w:lvl w:ilvl="3" w:tplc="0416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60019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plc="0416001B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plc="0416000F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60019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plc="0416001B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5" w15:restartNumberingAfterBreak="0">
    <w:nsid w:val="6B474143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761F53B7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1726295237">
    <w:abstractNumId w:val="3"/>
  </w:num>
  <w:num w:numId="2" w16cid:durableId="1010985544">
    <w:abstractNumId w:val="2"/>
  </w:num>
  <w:num w:numId="3" w16cid:durableId="10215132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6788521">
    <w:abstractNumId w:val="0"/>
  </w:num>
  <w:num w:numId="5" w16cid:durableId="123239763">
    <w:abstractNumId w:val="1"/>
  </w:num>
  <w:num w:numId="6" w16cid:durableId="666324274">
    <w:abstractNumId w:val="6"/>
    <w:lvlOverride w:ilvl="0">
      <w:startOverride w:val="1"/>
    </w:lvlOverride>
  </w:num>
  <w:num w:numId="7" w16cid:durableId="1924485367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B7"/>
    <w:rsid w:val="0004661C"/>
    <w:rsid w:val="00090C70"/>
    <w:rsid w:val="000C60A8"/>
    <w:rsid w:val="00181DE2"/>
    <w:rsid w:val="001D2A89"/>
    <w:rsid w:val="00255B3C"/>
    <w:rsid w:val="002D5FB7"/>
    <w:rsid w:val="00320DCE"/>
    <w:rsid w:val="00326B23"/>
    <w:rsid w:val="003349B7"/>
    <w:rsid w:val="003642A6"/>
    <w:rsid w:val="0037684E"/>
    <w:rsid w:val="00387F34"/>
    <w:rsid w:val="003911A8"/>
    <w:rsid w:val="00396D72"/>
    <w:rsid w:val="003A6BC8"/>
    <w:rsid w:val="003E11A0"/>
    <w:rsid w:val="003F5DCE"/>
    <w:rsid w:val="00404C94"/>
    <w:rsid w:val="00486EBB"/>
    <w:rsid w:val="004C1027"/>
    <w:rsid w:val="004C7639"/>
    <w:rsid w:val="0052134B"/>
    <w:rsid w:val="00530F86"/>
    <w:rsid w:val="005663F9"/>
    <w:rsid w:val="005869BC"/>
    <w:rsid w:val="005941C5"/>
    <w:rsid w:val="005A5474"/>
    <w:rsid w:val="005D4224"/>
    <w:rsid w:val="005E226B"/>
    <w:rsid w:val="00643024"/>
    <w:rsid w:val="00654BB2"/>
    <w:rsid w:val="00673F32"/>
    <w:rsid w:val="006B5371"/>
    <w:rsid w:val="006F66E3"/>
    <w:rsid w:val="006F7A6B"/>
    <w:rsid w:val="00701612"/>
    <w:rsid w:val="0072053C"/>
    <w:rsid w:val="0076787A"/>
    <w:rsid w:val="007A3913"/>
    <w:rsid w:val="007C32EF"/>
    <w:rsid w:val="007E1F86"/>
    <w:rsid w:val="00862622"/>
    <w:rsid w:val="00873596"/>
    <w:rsid w:val="00874FFE"/>
    <w:rsid w:val="008765E4"/>
    <w:rsid w:val="008B00C4"/>
    <w:rsid w:val="008B1D23"/>
    <w:rsid w:val="008E1AB2"/>
    <w:rsid w:val="008F4CF5"/>
    <w:rsid w:val="00956E0D"/>
    <w:rsid w:val="00965291"/>
    <w:rsid w:val="009D3C6C"/>
    <w:rsid w:val="009E3B76"/>
    <w:rsid w:val="00A92778"/>
    <w:rsid w:val="00C81778"/>
    <w:rsid w:val="00CC074C"/>
    <w:rsid w:val="00DA4388"/>
    <w:rsid w:val="00DB59AA"/>
    <w:rsid w:val="00DE6C5E"/>
    <w:rsid w:val="00E015EA"/>
    <w:rsid w:val="00E67247"/>
    <w:rsid w:val="00E962C2"/>
    <w:rsid w:val="00EB6B0C"/>
    <w:rsid w:val="00EC3A99"/>
    <w:rsid w:val="00F26943"/>
    <w:rsid w:val="00FA2C18"/>
    <w:rsid w:val="00FE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894B"/>
  <w15:docId w15:val="{A173964C-702F-4378-9A92-F2209F7BB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Corpodetexto"/>
    <w:link w:val="Ttulo2Char"/>
    <w:uiPriority w:val="9"/>
    <w:unhideWhenUsed/>
    <w:qFormat/>
    <w:rsid w:val="004C7639"/>
    <w:pPr>
      <w:keepNext/>
      <w:widowControl w:val="0"/>
      <w:suppressAutoHyphens/>
      <w:spacing w:before="397" w:after="397" w:line="36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zh-CN" w:bidi="hi-IN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626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paragraph" w:styleId="NormalWeb">
    <w:name w:val="Normal (Web)"/>
    <w:basedOn w:val="Normal"/>
    <w:uiPriority w:val="99"/>
    <w:semiHidden/>
    <w:unhideWhenUsed/>
    <w:rsid w:val="005941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B0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4C7639"/>
    <w:rPr>
      <w:rFonts w:ascii="Times New Roman" w:eastAsia="Times New Roman" w:hAnsi="Times New Roman"/>
      <w:b/>
      <w:bCs/>
      <w:sz w:val="24"/>
      <w:szCs w:val="24"/>
      <w:lang w:eastAsia="zh-CN" w:bidi="hi-IN"/>
    </w:rPr>
  </w:style>
  <w:style w:type="paragraph" w:styleId="Corpodetexto">
    <w:name w:val="Body Text"/>
    <w:basedOn w:val="Normal"/>
    <w:link w:val="CorpodetextoChar"/>
    <w:rsid w:val="004C7639"/>
    <w:pPr>
      <w:widowControl w:val="0"/>
      <w:suppressAutoHyphens/>
      <w:spacing w:before="397" w:after="397" w:line="360" w:lineRule="auto"/>
      <w:jc w:val="both"/>
    </w:pPr>
    <w:rPr>
      <w:rFonts w:ascii="Times New Roman" w:eastAsia="Times New Roman" w:hAnsi="Times New Roman"/>
      <w:sz w:val="24"/>
      <w:szCs w:val="24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rsid w:val="004C7639"/>
    <w:rPr>
      <w:rFonts w:ascii="Times New Roman" w:eastAsia="Times New Roman" w:hAnsi="Times New Roman"/>
      <w:sz w:val="24"/>
      <w:szCs w:val="24"/>
      <w:lang w:eastAsia="zh-CN" w:bidi="hi-IN"/>
    </w:rPr>
  </w:style>
  <w:style w:type="paragraph" w:styleId="PargrafodaLista">
    <w:name w:val="List Paragraph"/>
    <w:basedOn w:val="Normal"/>
    <w:link w:val="PargrafodaListaChar"/>
    <w:uiPriority w:val="1"/>
    <w:qFormat/>
    <w:rsid w:val="0004661C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n-US" w:eastAsia="ja-JP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04661C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val="en-US" w:eastAsia="ja-JP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04661C"/>
    <w:rPr>
      <w:rFonts w:asciiTheme="minorHAnsi" w:eastAsiaTheme="minorEastAsia" w:hAnsiTheme="minorHAnsi" w:cstheme="minorBidi"/>
      <w:lang w:val="en-US" w:eastAsia="ja-JP"/>
    </w:rPr>
  </w:style>
  <w:style w:type="character" w:styleId="Refdenotaderodap">
    <w:name w:val="footnote reference"/>
    <w:aliases w:val="sobrescrito,Referência de rodapé"/>
    <w:basedOn w:val="Fontepargpadro"/>
    <w:unhideWhenUsed/>
    <w:rsid w:val="0004661C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86262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Corpodetexto2">
    <w:name w:val="Body Text 2"/>
    <w:basedOn w:val="Normal"/>
    <w:link w:val="Corpodetexto2Char"/>
    <w:rsid w:val="001D2A89"/>
    <w:pPr>
      <w:spacing w:after="120" w:line="480" w:lineRule="auto"/>
    </w:pPr>
    <w:rPr>
      <w:rFonts w:ascii="Cambria" w:eastAsia="Cambria" w:hAnsi="Cambria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rsid w:val="001D2A89"/>
    <w:rPr>
      <w:rFonts w:ascii="Cambria" w:eastAsia="Cambria" w:hAnsi="Cambria"/>
      <w:sz w:val="24"/>
      <w:szCs w:val="24"/>
      <w:lang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2053C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2053C"/>
    <w:rPr>
      <w:sz w:val="22"/>
      <w:szCs w:val="22"/>
      <w:lang w:eastAsia="en-US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2053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2053C"/>
    <w:rPr>
      <w:sz w:val="22"/>
      <w:szCs w:val="22"/>
      <w:lang w:eastAsia="en-US"/>
    </w:rPr>
  </w:style>
  <w:style w:type="character" w:customStyle="1" w:styleId="PargrafodaListaChar">
    <w:name w:val="Parágrafo da Lista Char"/>
    <w:link w:val="PargrafodaLista"/>
    <w:uiPriority w:val="1"/>
    <w:qFormat/>
    <w:rsid w:val="0072053C"/>
    <w:rPr>
      <w:rFonts w:asciiTheme="minorHAnsi" w:eastAsiaTheme="minorEastAsia" w:hAnsiTheme="minorHAnsi" w:cstheme="minorBidi"/>
      <w:sz w:val="24"/>
      <w:szCs w:val="24"/>
      <w:lang w:val="en-US" w:eastAsia="ja-JP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72053C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72053C"/>
    <w:rPr>
      <w:sz w:val="16"/>
      <w:szCs w:val="16"/>
      <w:lang w:eastAsia="en-US"/>
    </w:rPr>
  </w:style>
  <w:style w:type="paragraph" w:styleId="Textoembloco">
    <w:name w:val="Block Text"/>
    <w:basedOn w:val="Normal"/>
    <w:rsid w:val="0072053C"/>
    <w:pPr>
      <w:spacing w:after="0" w:line="240" w:lineRule="auto"/>
      <w:ind w:left="1080" w:right="393"/>
      <w:jc w:val="both"/>
    </w:pPr>
    <w:rPr>
      <w:rFonts w:ascii="Courier New" w:eastAsia="Arial Unicode MS" w:hAnsi="Courier New" w:cs="Courier New"/>
      <w:b/>
      <w:bCs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03AE5-D997-4FE1-862F-68EBCCDF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20</Pages>
  <Words>3460</Words>
  <Characters>18690</Characters>
  <Application>Microsoft Office Word</Application>
  <DocSecurity>0</DocSecurity>
  <Lines>155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Araujo</dc:creator>
  <cp:lastModifiedBy>Lohan dos Santos Mota</cp:lastModifiedBy>
  <cp:revision>2</cp:revision>
  <dcterms:created xsi:type="dcterms:W3CDTF">2023-06-30T20:37:00Z</dcterms:created>
  <dcterms:modified xsi:type="dcterms:W3CDTF">2023-06-30T20:37:00Z</dcterms:modified>
</cp:coreProperties>
</file>