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D6E" w14:textId="77777777" w:rsidR="0089782A" w:rsidRDefault="00B43008">
      <w:pPr>
        <w:spacing w:after="200" w:line="240" w:lineRule="auto"/>
        <w:jc w:val="right"/>
        <w:rPr>
          <w:rFonts w:cs="Calibri"/>
          <w:sz w:val="20"/>
          <w:szCs w:val="20"/>
        </w:rPr>
      </w:pPr>
      <w:r>
        <w:rPr>
          <w:rFonts w:cs="Calibri"/>
          <w:sz w:val="16"/>
          <w:szCs w:val="16"/>
        </w:rPr>
        <w:t>20.000.01734/2023- C3/ 2023-00136/ INVALIDEZ</w:t>
      </w: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89782A" w14:paraId="333036AB" w14:textId="77777777">
        <w:trPr>
          <w:tblCellSpacing w:w="0" w:type="dxa"/>
        </w:trPr>
        <w:tc>
          <w:tcPr>
            <w:tcW w:w="0" w:type="auto"/>
            <w:tcMar>
              <w:top w:w="0" w:type="dxa"/>
              <w:left w:w="0" w:type="dxa"/>
              <w:bottom w:w="0" w:type="dxa"/>
              <w:right w:w="0" w:type="dxa"/>
            </w:tcMar>
            <w:vAlign w:val="center"/>
            <w:hideMark/>
          </w:tcPr>
          <w:p w14:paraId="3295AD90" w14:textId="77777777" w:rsidR="0089782A" w:rsidRDefault="00B43008">
            <w:pPr>
              <w:spacing w:after="0" w:line="240" w:lineRule="auto"/>
              <w:jc w:val="center"/>
              <w:rPr>
                <w:rFonts w:cs="Calibri"/>
                <w:color w:val="000000"/>
                <w:sz w:val="24"/>
                <w:szCs w:val="24"/>
              </w:rPr>
            </w:pPr>
            <w:r>
              <w:rPr>
                <w:rFonts w:cs="Calibri"/>
                <w:noProof/>
                <w:color w:val="000000"/>
                <w:sz w:val="24"/>
                <w:szCs w:val="24"/>
              </w:rPr>
              <w:drawing>
                <wp:inline distT="0" distB="0" distL="0" distR="0" wp14:anchorId="1D91D153" wp14:editId="7E18296D">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5BAE114A" w14:textId="77777777" w:rsidR="0089782A" w:rsidRDefault="00B43008">
      <w:pPr>
        <w:spacing w:after="200" w:line="240" w:lineRule="auto"/>
        <w:jc w:val="both"/>
        <w:rPr>
          <w:rFonts w:cs="Calibri"/>
          <w:sz w:val="20"/>
          <w:szCs w:val="20"/>
        </w:rPr>
      </w:pPr>
      <w:r>
        <w:rPr>
          <w:rFonts w:cs="Calibri"/>
          <w:sz w:val="20"/>
          <w:szCs w:val="20"/>
        </w:rPr>
        <w:t> </w:t>
      </w:r>
    </w:p>
    <w:p w14:paraId="3FDA358D" w14:textId="77777777" w:rsidR="0089782A" w:rsidRDefault="00B43008">
      <w:pPr>
        <w:spacing w:before="200" w:after="200" w:line="240" w:lineRule="auto"/>
        <w:jc w:val="both"/>
        <w:rPr>
          <w:rFonts w:cs="Calibri"/>
          <w:sz w:val="20"/>
          <w:szCs w:val="20"/>
        </w:rPr>
      </w:pPr>
      <w:r>
        <w:rPr>
          <w:rFonts w:cs="Calibri"/>
          <w:sz w:val="20"/>
          <w:szCs w:val="20"/>
        </w:rPr>
        <w:t> </w:t>
      </w:r>
    </w:p>
    <w:p w14:paraId="31452AC1" w14:textId="77777777" w:rsidR="0089782A" w:rsidRDefault="00B43008">
      <w:pPr>
        <w:spacing w:before="200" w:after="200" w:line="240" w:lineRule="auto"/>
        <w:jc w:val="both"/>
        <w:rPr>
          <w:rFonts w:cs="Calibri"/>
          <w:sz w:val="20"/>
          <w:szCs w:val="20"/>
        </w:rPr>
      </w:pPr>
      <w:r>
        <w:rPr>
          <w:rFonts w:cs="Calibri"/>
          <w:sz w:val="20"/>
          <w:szCs w:val="20"/>
        </w:rPr>
        <w:t> </w:t>
      </w:r>
    </w:p>
    <w:p w14:paraId="4586015C" w14:textId="77777777" w:rsidR="0089782A" w:rsidRDefault="00B43008">
      <w:pPr>
        <w:spacing w:before="200" w:after="200" w:line="240" w:lineRule="auto"/>
        <w:jc w:val="center"/>
        <w:rPr>
          <w:rFonts w:cs="Calibri"/>
          <w:sz w:val="20"/>
          <w:szCs w:val="20"/>
        </w:rPr>
      </w:pPr>
      <w:r>
        <w:rPr>
          <w:rFonts w:cs="Calibri"/>
          <w:sz w:val="20"/>
          <w:szCs w:val="20"/>
        </w:rPr>
        <w:t> </w:t>
      </w:r>
    </w:p>
    <w:p w14:paraId="40EEF8B2" w14:textId="77777777" w:rsidR="0089782A" w:rsidRDefault="00B43008">
      <w:pPr>
        <w:spacing w:before="200" w:after="200" w:line="240" w:lineRule="auto"/>
        <w:jc w:val="both"/>
        <w:rPr>
          <w:rFonts w:cs="Calibri"/>
          <w:sz w:val="20"/>
          <w:szCs w:val="20"/>
        </w:rPr>
      </w:pPr>
      <w:r>
        <w:rPr>
          <w:rFonts w:cs="Calibri"/>
          <w:sz w:val="20"/>
          <w:szCs w:val="20"/>
        </w:rPr>
        <w:t> </w:t>
      </w:r>
    </w:p>
    <w:p w14:paraId="2AC78913" w14:textId="77777777" w:rsidR="0089782A" w:rsidRDefault="00B43008">
      <w:pPr>
        <w:spacing w:before="200" w:after="200" w:line="240" w:lineRule="auto"/>
        <w:jc w:val="both"/>
        <w:rPr>
          <w:rFonts w:cs="Calibri"/>
          <w:sz w:val="20"/>
          <w:szCs w:val="20"/>
        </w:rPr>
      </w:pPr>
      <w:r>
        <w:rPr>
          <w:rFonts w:cs="Calibri"/>
          <w:sz w:val="20"/>
          <w:szCs w:val="20"/>
        </w:rPr>
        <w:t> </w:t>
      </w:r>
    </w:p>
    <w:p w14:paraId="43E27186" w14:textId="77777777" w:rsidR="0089782A" w:rsidRDefault="00B43008">
      <w:pPr>
        <w:spacing w:before="200" w:after="200" w:line="240" w:lineRule="auto"/>
        <w:jc w:val="both"/>
        <w:rPr>
          <w:rFonts w:cs="Calibri"/>
          <w:sz w:val="20"/>
          <w:szCs w:val="20"/>
        </w:rPr>
      </w:pPr>
      <w:r>
        <w:rPr>
          <w:rFonts w:cs="Calibri"/>
          <w:sz w:val="20"/>
          <w:szCs w:val="20"/>
        </w:rPr>
        <w:t> </w:t>
      </w:r>
    </w:p>
    <w:p w14:paraId="6129F06D" w14:textId="77777777" w:rsidR="0089782A" w:rsidRDefault="00B43008">
      <w:pPr>
        <w:spacing w:before="200" w:after="200" w:line="240" w:lineRule="auto"/>
        <w:rPr>
          <w:rFonts w:cs="Calibri"/>
          <w:sz w:val="20"/>
          <w:szCs w:val="20"/>
        </w:rPr>
      </w:pPr>
      <w:r>
        <w:rPr>
          <w:rFonts w:cs="Calibri"/>
          <w:b/>
          <w:bCs/>
        </w:rPr>
        <w:t>EXMO. SR. DR. JUIZ DE DIREITO DO 9ª VARA-FEDERAL DA COMARCA DE JOINVILLE/</w:t>
      </w:r>
      <w:r>
        <w:rPr>
          <w:rFonts w:cs="Calibri"/>
          <w:b/>
          <w:bCs/>
          <w:sz w:val="20"/>
          <w:szCs w:val="20"/>
        </w:rPr>
        <w:t>SC</w:t>
      </w:r>
    </w:p>
    <w:p w14:paraId="20F98221" w14:textId="77777777" w:rsidR="0089782A" w:rsidRDefault="00B43008">
      <w:pPr>
        <w:spacing w:before="200" w:after="200" w:line="240" w:lineRule="auto"/>
        <w:jc w:val="both"/>
        <w:rPr>
          <w:rFonts w:cs="Calibri"/>
          <w:sz w:val="20"/>
          <w:szCs w:val="20"/>
        </w:rPr>
      </w:pPr>
      <w:r>
        <w:rPr>
          <w:rFonts w:cs="Calibri"/>
          <w:sz w:val="20"/>
          <w:szCs w:val="20"/>
        </w:rPr>
        <w:t> </w:t>
      </w:r>
    </w:p>
    <w:p w14:paraId="1F02017C" w14:textId="77777777" w:rsidR="0089782A" w:rsidRDefault="00B43008">
      <w:pPr>
        <w:spacing w:before="200" w:after="200" w:line="240" w:lineRule="auto"/>
        <w:jc w:val="both"/>
        <w:rPr>
          <w:rFonts w:cs="Calibri"/>
          <w:sz w:val="20"/>
          <w:szCs w:val="20"/>
        </w:rPr>
      </w:pPr>
      <w:r>
        <w:rPr>
          <w:rFonts w:cs="Calibri"/>
          <w:sz w:val="20"/>
          <w:szCs w:val="20"/>
        </w:rPr>
        <w:t> </w:t>
      </w:r>
    </w:p>
    <w:p w14:paraId="2AFFAF31" w14:textId="77777777" w:rsidR="0089782A" w:rsidRDefault="00B43008">
      <w:pPr>
        <w:spacing w:before="200" w:after="200" w:line="240" w:lineRule="auto"/>
        <w:jc w:val="both"/>
        <w:rPr>
          <w:rFonts w:cs="Calibri"/>
          <w:sz w:val="20"/>
          <w:szCs w:val="20"/>
        </w:rPr>
      </w:pPr>
      <w:r>
        <w:rPr>
          <w:rFonts w:cs="Calibri"/>
          <w:sz w:val="20"/>
          <w:szCs w:val="20"/>
        </w:rPr>
        <w:t> </w:t>
      </w:r>
    </w:p>
    <w:p w14:paraId="50E61E6C" w14:textId="242B767B" w:rsidR="0089782A" w:rsidRDefault="00B43008">
      <w:pPr>
        <w:spacing w:before="200" w:after="200" w:line="240" w:lineRule="auto"/>
        <w:rPr>
          <w:rFonts w:cs="Calibri"/>
          <w:b/>
          <w:bCs/>
          <w:sz w:val="20"/>
          <w:szCs w:val="20"/>
        </w:rPr>
      </w:pPr>
      <w:r>
        <w:rPr>
          <w:rFonts w:cs="Calibri"/>
          <w:b/>
          <w:bCs/>
          <w:sz w:val="20"/>
          <w:szCs w:val="20"/>
        </w:rPr>
        <w:t>Processo: 50019607620234047201</w:t>
      </w:r>
    </w:p>
    <w:p w14:paraId="326D2553" w14:textId="77777777" w:rsidR="00AE6669" w:rsidRDefault="00AE6669">
      <w:pPr>
        <w:spacing w:before="200" w:after="200" w:line="240" w:lineRule="auto"/>
        <w:rPr>
          <w:rFonts w:cs="Calibri"/>
          <w:sz w:val="20"/>
          <w:szCs w:val="20"/>
        </w:rPr>
      </w:pPr>
    </w:p>
    <w:tbl>
      <w:tblPr>
        <w:tblpPr w:vertAnchor="text" w:tblpXSpec="right" w:tblpY="1"/>
        <w:tblOverlap w:val="never"/>
        <w:tblW w:w="4680" w:type="dxa"/>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80"/>
      </w:tblGrid>
      <w:tr w:rsidR="0089782A" w14:paraId="11D07A88" w14:textId="77777777">
        <w:trPr>
          <w:tblCellSpacing w:w="8" w:type="dxa"/>
        </w:trPr>
        <w:tc>
          <w:tcPr>
            <w:tcW w:w="0" w:type="auto"/>
            <w:tcBorders>
              <w:top w:val="inset" w:sz="6" w:space="0" w:color="000000"/>
              <w:left w:val="inset" w:sz="6" w:space="0" w:color="000000"/>
              <w:bottom w:val="inset" w:sz="6" w:space="0" w:color="000000"/>
              <w:right w:val="inset" w:sz="6" w:space="0" w:color="000000"/>
            </w:tcBorders>
            <w:shd w:val="clear" w:color="auto" w:fill="CCCCCC"/>
            <w:tcMar>
              <w:top w:w="22" w:type="dxa"/>
              <w:left w:w="22" w:type="dxa"/>
              <w:bottom w:w="22" w:type="dxa"/>
              <w:right w:w="22" w:type="dxa"/>
            </w:tcMar>
            <w:vAlign w:val="center"/>
            <w:hideMark/>
          </w:tcPr>
          <w:p w14:paraId="272A0361" w14:textId="77777777" w:rsidR="0089782A" w:rsidRDefault="00B43008">
            <w:pPr>
              <w:spacing w:after="0" w:line="240" w:lineRule="auto"/>
              <w:jc w:val="center"/>
              <w:rPr>
                <w:rFonts w:cs="Calibri"/>
                <w:color w:val="000000"/>
                <w:sz w:val="24"/>
                <w:szCs w:val="24"/>
              </w:rPr>
            </w:pPr>
            <w:r>
              <w:rPr>
                <w:rFonts w:cs="Calibri"/>
                <w:b/>
                <w:bCs/>
                <w:color w:val="000000"/>
                <w:sz w:val="24"/>
                <w:szCs w:val="24"/>
              </w:rPr>
              <w:t>SÚMULA 474 STJ</w:t>
            </w:r>
            <w:r>
              <w:rPr>
                <w:rFonts w:cs="Calibri"/>
                <w:color w:val="000000"/>
                <w:sz w:val="24"/>
                <w:szCs w:val="24"/>
              </w:rPr>
              <w:t xml:space="preserve">: “A indenização do seguro DPVAT, em caso de invalidez </w:t>
            </w:r>
            <w:r>
              <w:rPr>
                <w:rFonts w:cs="Calibri"/>
                <w:color w:val="000000"/>
                <w:sz w:val="24"/>
                <w:szCs w:val="24"/>
              </w:rPr>
              <w:t>parcial do beneficiário, será paga de forma proporcional ao grau de invalidez."</w:t>
            </w:r>
          </w:p>
        </w:tc>
      </w:tr>
    </w:tbl>
    <w:p w14:paraId="05F9622A" w14:textId="77777777" w:rsidR="0089782A" w:rsidRDefault="00B43008">
      <w:pPr>
        <w:spacing w:after="200" w:line="240" w:lineRule="auto"/>
        <w:rPr>
          <w:rFonts w:cs="Calibri"/>
          <w:sz w:val="20"/>
          <w:szCs w:val="20"/>
        </w:rPr>
      </w:pPr>
      <w:r>
        <w:rPr>
          <w:rFonts w:cs="Calibri"/>
          <w:sz w:val="20"/>
          <w:szCs w:val="20"/>
        </w:rPr>
        <w:t> </w:t>
      </w:r>
    </w:p>
    <w:p w14:paraId="4B37A5EC" w14:textId="77777777" w:rsidR="0089782A" w:rsidRDefault="00B43008">
      <w:pPr>
        <w:spacing w:before="200" w:after="200" w:line="240" w:lineRule="auto"/>
        <w:rPr>
          <w:rFonts w:cs="Calibri"/>
          <w:sz w:val="20"/>
          <w:szCs w:val="20"/>
        </w:rPr>
      </w:pPr>
      <w:r>
        <w:rPr>
          <w:rFonts w:cs="Calibri"/>
          <w:sz w:val="20"/>
          <w:szCs w:val="20"/>
        </w:rPr>
        <w:t> </w:t>
      </w:r>
    </w:p>
    <w:p w14:paraId="30E51F35" w14:textId="77777777" w:rsidR="0089782A" w:rsidRDefault="00B43008">
      <w:pPr>
        <w:spacing w:before="200" w:after="200" w:line="240" w:lineRule="auto"/>
        <w:rPr>
          <w:rFonts w:cs="Calibri"/>
          <w:sz w:val="20"/>
          <w:szCs w:val="20"/>
        </w:rPr>
      </w:pPr>
      <w:r>
        <w:rPr>
          <w:rFonts w:cs="Calibri"/>
          <w:sz w:val="20"/>
          <w:szCs w:val="20"/>
        </w:rPr>
        <w:t> </w:t>
      </w:r>
    </w:p>
    <w:p w14:paraId="60EB113D" w14:textId="77777777" w:rsidR="0089782A" w:rsidRDefault="00B43008">
      <w:pPr>
        <w:spacing w:before="200" w:after="200" w:line="240" w:lineRule="auto"/>
        <w:rPr>
          <w:rFonts w:cs="Calibri"/>
          <w:sz w:val="20"/>
          <w:szCs w:val="20"/>
        </w:rPr>
      </w:pPr>
      <w:r>
        <w:rPr>
          <w:rFonts w:cs="Calibri"/>
          <w:sz w:val="20"/>
          <w:szCs w:val="20"/>
        </w:rPr>
        <w:t> </w:t>
      </w:r>
    </w:p>
    <w:p w14:paraId="35013AF6" w14:textId="54E00874" w:rsidR="0089782A" w:rsidRDefault="00AE6669">
      <w:pPr>
        <w:spacing w:before="200" w:after="200" w:line="240" w:lineRule="auto"/>
        <w:ind w:firstLine="1701"/>
        <w:jc w:val="both"/>
        <w:rPr>
          <w:rFonts w:cs="Calibri"/>
          <w:sz w:val="20"/>
          <w:szCs w:val="20"/>
        </w:rPr>
      </w:pPr>
      <w:r>
        <w:rPr>
          <w:rFonts w:cs="Calibri"/>
        </w:rPr>
        <w:t>                                               </w:t>
      </w:r>
      <w:r>
        <w:rPr>
          <w:rFonts w:cs="Calibri"/>
          <w:b/>
          <w:bCs/>
        </w:rPr>
        <w:t xml:space="preserve"> </w:t>
      </w:r>
      <w:r w:rsidRPr="00D6165B">
        <w:rPr>
          <w:rFonts w:cs="Calibri"/>
          <w:b/>
          <w:bCs/>
          <w:sz w:val="20"/>
          <w:szCs w:val="20"/>
        </w:rPr>
        <w:t>FUNDO DO SEGURO OBRIGATÓRIO DE DANOS PESSOAIS CAUSADOS POR VEÍCULOS AUTOMOTORES DE VIA TERRESTRE, OU POR SUA CARGA, A PESSOAS TRANSPORTADAS OU NÃO - DPVAT</w:t>
      </w:r>
      <w:r>
        <w:rPr>
          <w:rFonts w:cs="Calibri"/>
          <w:sz w:val="20"/>
          <w:szCs w:val="20"/>
        </w:rPr>
        <w:t xml:space="preserve">, nos termos das Resoluções CNSP </w:t>
      </w:r>
      <w:proofErr w:type="spellStart"/>
      <w:r>
        <w:rPr>
          <w:rFonts w:cs="Calibri"/>
          <w:sz w:val="20"/>
          <w:szCs w:val="20"/>
        </w:rPr>
        <w:t>n.°</w:t>
      </w:r>
      <w:proofErr w:type="spellEnd"/>
      <w:r>
        <w:rPr>
          <w:rFonts w:cs="Calibri"/>
          <w:sz w:val="20"/>
          <w:szCs w:val="20"/>
        </w:rPr>
        <w:t xml:space="preserve"> 400 de 2020, e </w:t>
      </w:r>
      <w:proofErr w:type="spellStart"/>
      <w:r>
        <w:rPr>
          <w:rFonts w:cs="Calibri"/>
          <w:sz w:val="20"/>
          <w:szCs w:val="20"/>
        </w:rPr>
        <w:t>n.°s</w:t>
      </w:r>
      <w:proofErr w:type="spellEnd"/>
      <w:r>
        <w:rPr>
          <w:rFonts w:cs="Calibri"/>
          <w:sz w:val="20"/>
          <w:szCs w:val="20"/>
        </w:rPr>
        <w:t xml:space="preserve"> 402 e 403 de 2021, na qualidade de administradora do Seguro Obrigatório de Danos Pessoais causados por Veículos Automotores de Via Terrestre ou por sua carga, a pessoas transportadas ou não – Seguro DPVAT, cf. </w:t>
      </w:r>
      <w:proofErr w:type="spellStart"/>
      <w:r>
        <w:rPr>
          <w:rFonts w:cs="Calibri"/>
          <w:sz w:val="20"/>
          <w:szCs w:val="20"/>
        </w:rPr>
        <w:t>art.s</w:t>
      </w:r>
      <w:proofErr w:type="spellEnd"/>
      <w:r>
        <w:rPr>
          <w:rFonts w:cs="Calibri"/>
          <w:sz w:val="20"/>
          <w:szCs w:val="20"/>
        </w:rPr>
        <w:t xml:space="preserve"> 2.° e 3.°, II do Estatuto do DPVAT, neste ato representado pela </w:t>
      </w:r>
      <w:r w:rsidRPr="00D6165B">
        <w:rPr>
          <w:rFonts w:cs="Calibri"/>
          <w:b/>
          <w:bCs/>
          <w:sz w:val="20"/>
          <w:szCs w:val="20"/>
        </w:rPr>
        <w:t>CAIXA ECONÔMICA FEDERAL – CAIXA,</w:t>
      </w:r>
      <w:r>
        <w:rPr>
          <w:rFonts w:cs="Calibri"/>
          <w:sz w:val="20"/>
          <w:szCs w:val="20"/>
        </w:rPr>
        <w:t xml:space="preserve"> instituição financeira sob a forma de empresa pública, unipessoal, vinculada ao Ministério da Fazenda, criada pelo Decreto-lei nº 759, de 12.08.1969, alterado pelo decreto Lei nº 1.259 de 19.02.1973, regendo-se atualmente pelo Estatuto aprovado pelo Decreto nº 6.132, de 22.06.2007, com sede no Setor Bancário Sul, Quadra 4, lote 3/4, em Brasília - DF, inscrita no CNPJ/MF sob nº 00.360.305/0001-04 e Jurídico Regional neste Estado, caixa postal eletrônica cepva@caixa.gov.br, onde recebe citações, intimações e notificações de estilo, por seu advogado que esta subscreve, mandato incluso, nos autos da </w:t>
      </w:r>
      <w:r>
        <w:rPr>
          <w:rFonts w:cs="Calibri"/>
          <w:b/>
          <w:bCs/>
          <w:i/>
          <w:iCs/>
        </w:rPr>
        <w:t xml:space="preserve">AÇÃO DE COBRANÇA DO SEGURO DPVAT, </w:t>
      </w:r>
      <w:r>
        <w:rPr>
          <w:rFonts w:cs="Calibri"/>
        </w:rPr>
        <w:t xml:space="preserve">que lhe promove </w:t>
      </w:r>
      <w:r>
        <w:rPr>
          <w:rFonts w:cs="Calibri"/>
          <w:b/>
          <w:bCs/>
        </w:rPr>
        <w:t>JHUAN CESAR SAMPAIO</w:t>
      </w:r>
      <w:r>
        <w:rPr>
          <w:rFonts w:cs="Calibri"/>
        </w:rPr>
        <w:t xml:space="preserve">, em trâmite perante este Douto Juízo, vem, </w:t>
      </w:r>
      <w:r>
        <w:rPr>
          <w:rFonts w:cs="Calibri"/>
          <w:i/>
          <w:iCs/>
        </w:rPr>
        <w:t>mui</w:t>
      </w:r>
      <w:r>
        <w:rPr>
          <w:rFonts w:cs="Calibri"/>
        </w:rPr>
        <w:t xml:space="preserve"> respeitosamente, à presença de Vossa Excelência, apresentar</w:t>
      </w:r>
    </w:p>
    <w:p w14:paraId="0B3FB521" w14:textId="77777777" w:rsidR="0089782A" w:rsidRDefault="00B43008">
      <w:pPr>
        <w:spacing w:before="200" w:after="200" w:line="240" w:lineRule="auto"/>
        <w:jc w:val="center"/>
        <w:rPr>
          <w:rFonts w:cs="Calibri"/>
          <w:sz w:val="20"/>
          <w:szCs w:val="20"/>
        </w:rPr>
      </w:pPr>
      <w:r>
        <w:rPr>
          <w:rFonts w:cs="Calibri"/>
          <w:b/>
          <w:bCs/>
        </w:rPr>
        <w:t>C O N T E S T A Ç Ã O</w:t>
      </w:r>
    </w:p>
    <w:p w14:paraId="26146A96" w14:textId="77777777" w:rsidR="0089782A" w:rsidRDefault="00B43008">
      <w:pPr>
        <w:spacing w:before="200" w:after="200" w:line="240" w:lineRule="auto"/>
        <w:jc w:val="both"/>
        <w:rPr>
          <w:rFonts w:cs="Calibri"/>
          <w:sz w:val="20"/>
          <w:szCs w:val="20"/>
        </w:rPr>
      </w:pPr>
      <w:r>
        <w:rPr>
          <w:rFonts w:cs="Calibri"/>
        </w:rPr>
        <w:t>Consoante às razões de fato e de direito que passa a expor</w:t>
      </w:r>
    </w:p>
    <w:p w14:paraId="7849CDC9" w14:textId="77777777" w:rsidR="0089782A" w:rsidRDefault="00B43008">
      <w:pPr>
        <w:spacing w:before="200" w:after="200" w:line="240" w:lineRule="auto"/>
        <w:jc w:val="center"/>
        <w:rPr>
          <w:rFonts w:cs="Calibri"/>
          <w:sz w:val="20"/>
          <w:szCs w:val="20"/>
        </w:rPr>
      </w:pPr>
      <w:r>
        <w:rPr>
          <w:rFonts w:cs="Calibri"/>
          <w:b/>
          <w:bCs/>
          <w:u w:val="single"/>
        </w:rPr>
        <w:t>BREVE SÍNTESE DA DEMANDA</w:t>
      </w:r>
    </w:p>
    <w:p w14:paraId="42689B4B" w14:textId="77777777" w:rsidR="0089782A" w:rsidRDefault="00B43008">
      <w:pPr>
        <w:spacing w:before="200" w:after="200" w:line="240" w:lineRule="auto"/>
        <w:jc w:val="both"/>
        <w:rPr>
          <w:rFonts w:cs="Calibri"/>
          <w:sz w:val="20"/>
          <w:szCs w:val="20"/>
        </w:rPr>
      </w:pPr>
      <w:r>
        <w:rPr>
          <w:rFonts w:cs="Calibri"/>
        </w:rPr>
        <w:t xml:space="preserve">Alega a parte Autora em sua peça vestibular que foi vítima de acidente automobilístico na data de </w:t>
      </w:r>
      <w:r>
        <w:rPr>
          <w:rFonts w:cs="Calibri"/>
          <w:b/>
          <w:bCs/>
        </w:rPr>
        <w:t>28/09/2022</w:t>
      </w:r>
      <w:r>
        <w:rPr>
          <w:rFonts w:cs="Calibri"/>
        </w:rPr>
        <w:t>, restando permanentemente inválida.</w:t>
      </w:r>
    </w:p>
    <w:p w14:paraId="421A6F14" w14:textId="77777777" w:rsidR="0089782A" w:rsidRDefault="00B43008">
      <w:pPr>
        <w:spacing w:before="200" w:after="200" w:line="240" w:lineRule="auto"/>
        <w:jc w:val="both"/>
        <w:rPr>
          <w:rFonts w:cs="Calibri"/>
          <w:sz w:val="20"/>
          <w:szCs w:val="20"/>
        </w:rPr>
      </w:pPr>
      <w:r>
        <w:rPr>
          <w:rFonts w:cs="Calibri"/>
        </w:rPr>
        <w:t>Na petição inicial admite ter recebido o valor da indenização pelo acidente noticiado,</w:t>
      </w:r>
      <w:r>
        <w:rPr>
          <w:rFonts w:cs="Calibri"/>
        </w:rPr>
        <w:t xml:space="preserve"> equivalente a R$ 2.531,25 (dois mil e quinhentos e trinta e um reais e vinte e cinco centavos).</w:t>
      </w:r>
    </w:p>
    <w:p w14:paraId="0B241C26" w14:textId="6E760E0C" w:rsidR="0089782A" w:rsidRDefault="00B43008">
      <w:pPr>
        <w:spacing w:before="200" w:after="200" w:line="240" w:lineRule="auto"/>
        <w:jc w:val="both"/>
        <w:rPr>
          <w:rFonts w:cs="Calibri"/>
        </w:rPr>
      </w:pPr>
      <w:r>
        <w:rPr>
          <w:rFonts w:cs="Calibri"/>
        </w:rPr>
        <w:t>Entretanto, ainda que tenha recebido a justa indenização securitária, ingressou com a presente demanda pleiteando a correção monetária do aludido valor a parti</w:t>
      </w:r>
      <w:r>
        <w:rPr>
          <w:rFonts w:cs="Calibri"/>
        </w:rPr>
        <w:t>r de 29/12/2006 até a data do efetivo pagamento, acrescido de juros legais.</w:t>
      </w:r>
    </w:p>
    <w:p w14:paraId="4205C44A" w14:textId="7248344E" w:rsidR="00AE6669" w:rsidRDefault="00AE6669">
      <w:pPr>
        <w:spacing w:before="200" w:after="200" w:line="240" w:lineRule="auto"/>
        <w:jc w:val="both"/>
        <w:rPr>
          <w:rFonts w:cs="Calibri"/>
        </w:rPr>
      </w:pPr>
    </w:p>
    <w:p w14:paraId="570B83FA" w14:textId="77777777" w:rsidR="00AE6669" w:rsidRDefault="00AE6669">
      <w:pPr>
        <w:spacing w:before="200" w:after="200" w:line="240" w:lineRule="auto"/>
        <w:jc w:val="both"/>
        <w:rPr>
          <w:rFonts w:cs="Calibri"/>
          <w:sz w:val="20"/>
          <w:szCs w:val="20"/>
        </w:rPr>
      </w:pPr>
    </w:p>
    <w:p w14:paraId="03589508" w14:textId="77777777" w:rsidR="0089782A" w:rsidRDefault="00B43008">
      <w:pPr>
        <w:spacing w:before="200" w:after="200" w:line="240" w:lineRule="auto"/>
        <w:jc w:val="both"/>
        <w:rPr>
          <w:rFonts w:cs="Calibri"/>
          <w:sz w:val="20"/>
          <w:szCs w:val="20"/>
        </w:rPr>
      </w:pPr>
      <w:r>
        <w:rPr>
          <w:rFonts w:cs="Calibri"/>
        </w:rPr>
        <w:t xml:space="preserve">A pretensão esposada na inicial não merece prosperar, visto que sua argumentação </w:t>
      </w:r>
      <w:proofErr w:type="gramStart"/>
      <w:r>
        <w:rPr>
          <w:rFonts w:cs="Calibri"/>
        </w:rPr>
        <w:t>afigura-se</w:t>
      </w:r>
      <w:proofErr w:type="gramEnd"/>
      <w:r>
        <w:rPr>
          <w:rFonts w:cs="Calibri"/>
        </w:rPr>
        <w:t xml:space="preserve"> totalmente contrária à orientação jurisprudencial traçada pelo Superior Tribunal de Ju</w:t>
      </w:r>
      <w:r>
        <w:rPr>
          <w:rFonts w:cs="Calibri"/>
        </w:rPr>
        <w:t>stiça, bem como preceitua a legislação vigente sobre o DPVAT. É o que se demonstrará em seguida.</w:t>
      </w:r>
    </w:p>
    <w:p w14:paraId="785A025C" w14:textId="77777777" w:rsidR="0089782A" w:rsidRDefault="00B43008">
      <w:pPr>
        <w:spacing w:before="200" w:after="200" w:line="240" w:lineRule="auto"/>
        <w:jc w:val="both"/>
        <w:rPr>
          <w:rFonts w:cs="Calibri"/>
          <w:sz w:val="20"/>
          <w:szCs w:val="20"/>
        </w:rPr>
      </w:pPr>
      <w:r>
        <w:rPr>
          <w:rFonts w:cs="Calibri"/>
          <w:sz w:val="20"/>
          <w:szCs w:val="20"/>
        </w:rPr>
        <w:t> </w:t>
      </w:r>
    </w:p>
    <w:p w14:paraId="301974F1" w14:textId="77777777" w:rsidR="0089782A" w:rsidRDefault="00B43008">
      <w:pPr>
        <w:spacing w:before="200" w:after="200" w:line="240" w:lineRule="auto"/>
        <w:jc w:val="center"/>
        <w:rPr>
          <w:rFonts w:cs="Calibri"/>
          <w:sz w:val="20"/>
          <w:szCs w:val="20"/>
        </w:rPr>
      </w:pPr>
      <w:r>
        <w:rPr>
          <w:rFonts w:cs="Calibri"/>
          <w:b/>
          <w:bCs/>
          <w:u w:val="single"/>
        </w:rPr>
        <w:t>PRELIMINARMENTE</w:t>
      </w:r>
    </w:p>
    <w:p w14:paraId="5BA7FC38" w14:textId="77777777" w:rsidR="0089782A" w:rsidRDefault="00B43008">
      <w:pPr>
        <w:spacing w:before="200" w:after="200" w:line="240" w:lineRule="auto"/>
        <w:jc w:val="center"/>
        <w:rPr>
          <w:rFonts w:cs="Calibri"/>
          <w:sz w:val="20"/>
          <w:szCs w:val="20"/>
        </w:rPr>
      </w:pPr>
      <w:r>
        <w:rPr>
          <w:rFonts w:cs="Calibri"/>
          <w:b/>
          <w:bCs/>
          <w:u w:val="single"/>
        </w:rPr>
        <w:t>DA TEMPESTIVIDADE</w:t>
      </w:r>
    </w:p>
    <w:p w14:paraId="5683D2CC" w14:textId="77777777" w:rsidR="0089782A" w:rsidRDefault="00B43008">
      <w:pPr>
        <w:spacing w:before="200" w:after="200" w:line="240" w:lineRule="auto"/>
        <w:jc w:val="both"/>
        <w:rPr>
          <w:rFonts w:cs="Calibri"/>
          <w:sz w:val="20"/>
          <w:szCs w:val="20"/>
        </w:rPr>
      </w:pPr>
      <w:r>
        <w:rPr>
          <w:rFonts w:cs="Calibri"/>
        </w:rPr>
        <w:t>A Ré apresenta a presente contestação em consonância com regra prevista no art. 218, § 4º do CPC/2015, prestigiando os prin</w:t>
      </w:r>
      <w:r>
        <w:rPr>
          <w:rFonts w:cs="Calibri"/>
        </w:rPr>
        <w:t xml:space="preserve">cípios da celeridade, economia processual e boa-fé, pugnando desde já pelo recebimento </w:t>
      </w:r>
      <w:proofErr w:type="gramStart"/>
      <w:r>
        <w:rPr>
          <w:rFonts w:cs="Calibri"/>
        </w:rPr>
        <w:t>da mesma</w:t>
      </w:r>
      <w:proofErr w:type="gramEnd"/>
      <w:r>
        <w:rPr>
          <w:rFonts w:cs="Calibri"/>
        </w:rPr>
        <w:t>.</w:t>
      </w:r>
    </w:p>
    <w:p w14:paraId="1A3ACFE0" w14:textId="77777777" w:rsidR="0089782A" w:rsidRDefault="00B43008">
      <w:pPr>
        <w:spacing w:before="200" w:after="200" w:line="240" w:lineRule="auto"/>
        <w:jc w:val="both"/>
        <w:rPr>
          <w:rFonts w:cs="Calibri"/>
          <w:sz w:val="20"/>
          <w:szCs w:val="20"/>
        </w:rPr>
      </w:pPr>
      <w:r>
        <w:rPr>
          <w:rFonts w:cs="Calibri"/>
          <w:sz w:val="20"/>
          <w:szCs w:val="20"/>
        </w:rPr>
        <w:t> </w:t>
      </w:r>
    </w:p>
    <w:p w14:paraId="5D459033" w14:textId="77777777" w:rsidR="0089782A" w:rsidRDefault="00B43008">
      <w:pPr>
        <w:spacing w:before="200" w:after="200" w:line="240" w:lineRule="auto"/>
        <w:jc w:val="center"/>
        <w:rPr>
          <w:rFonts w:cs="Calibri"/>
          <w:sz w:val="20"/>
          <w:szCs w:val="20"/>
        </w:rPr>
      </w:pPr>
      <w:r>
        <w:rPr>
          <w:rFonts w:cs="Calibri"/>
          <w:b/>
          <w:bCs/>
          <w:u w:val="single"/>
        </w:rPr>
        <w:t>DO DESINTERESSE NA REALIZAÇÃO DA AUDIÊNCIA PRELIMINAR DE CONCILIAÇÃO</w:t>
      </w:r>
    </w:p>
    <w:p w14:paraId="50B9EDD6" w14:textId="77777777" w:rsidR="0089782A" w:rsidRDefault="00B43008">
      <w:pPr>
        <w:spacing w:before="200" w:after="200" w:line="240" w:lineRule="auto"/>
        <w:jc w:val="both"/>
        <w:rPr>
          <w:rFonts w:cs="Calibri"/>
          <w:sz w:val="20"/>
          <w:szCs w:val="20"/>
        </w:rPr>
      </w:pPr>
      <w:r>
        <w:rPr>
          <w:rFonts w:cs="Calibri"/>
        </w:rPr>
        <w:t xml:space="preserve">Conforme se observa na exordial, a natureza do pedido do Seguro Obrigatório DPVAT, cujo </w:t>
      </w:r>
      <w:r>
        <w:rPr>
          <w:rFonts w:cs="Calibri"/>
        </w:rPr>
        <w:t>cerne da questão é a suposta invalidez do demandante e o grau da lesão sofrida para fins indenizatórios do referido Seguro.</w:t>
      </w:r>
    </w:p>
    <w:p w14:paraId="07E60782" w14:textId="77777777" w:rsidR="0089782A" w:rsidRDefault="00B43008">
      <w:pPr>
        <w:spacing w:before="200" w:after="200" w:line="240" w:lineRule="auto"/>
        <w:jc w:val="both"/>
        <w:rPr>
          <w:rFonts w:cs="Calibri"/>
          <w:sz w:val="20"/>
          <w:szCs w:val="20"/>
        </w:rPr>
      </w:pPr>
      <w:r>
        <w:rPr>
          <w:rFonts w:cs="Calibri"/>
        </w:rPr>
        <w:t xml:space="preserve">Assim, </w:t>
      </w:r>
      <w:r>
        <w:rPr>
          <w:rFonts w:cs="Calibri"/>
          <w:b/>
          <w:bCs/>
        </w:rPr>
        <w:t>torna-se imprescindível a realização da prova pericial</w:t>
      </w:r>
      <w:r>
        <w:rPr>
          <w:rFonts w:cs="Calibri"/>
        </w:rPr>
        <w:t xml:space="preserve">, pois, a Lei do DPVAT prevê graus diferenciados referentes à extensão </w:t>
      </w:r>
      <w:r>
        <w:rPr>
          <w:rFonts w:cs="Calibri"/>
        </w:rPr>
        <w:t>das lesões acometidas pelas vítimas, classificando-as em total ou parcial, esta última subdividida em completa e incompleta, em caso de invalidez parcial do beneficiário a indenização será paga de forma proporcional ao grau da debilidade sofrida.</w:t>
      </w:r>
    </w:p>
    <w:p w14:paraId="1EBAB4C2" w14:textId="6FD30088" w:rsidR="0089782A" w:rsidRDefault="00B43008">
      <w:pPr>
        <w:spacing w:before="200" w:after="200" w:line="240" w:lineRule="auto"/>
        <w:jc w:val="both"/>
        <w:rPr>
          <w:rFonts w:cs="Calibri"/>
        </w:rPr>
      </w:pPr>
      <w:r>
        <w:rPr>
          <w:rFonts w:cs="Calibri"/>
        </w:rPr>
        <w:t>Desse mod</w:t>
      </w:r>
      <w:r>
        <w:rPr>
          <w:rFonts w:cs="Calibri"/>
        </w:rPr>
        <w:t>o, informa que não há interesse na realização da audiência preliminar de conciliação, e, visando dirimir as dúvidas existentes sobre a invalidez do autor, requer, se Vossa Excelência assim entender, a antecipação da prova pericial nos termos do art. 381, d</w:t>
      </w:r>
      <w:r>
        <w:rPr>
          <w:rFonts w:cs="Calibri"/>
        </w:rPr>
        <w:t>o CPC/2015.</w:t>
      </w:r>
    </w:p>
    <w:p w14:paraId="0CC86522" w14:textId="77777777" w:rsidR="00AE6669" w:rsidRDefault="00AE6669">
      <w:pPr>
        <w:spacing w:before="200" w:after="200" w:line="240" w:lineRule="auto"/>
        <w:jc w:val="both"/>
        <w:rPr>
          <w:rFonts w:cs="Calibri"/>
          <w:sz w:val="20"/>
          <w:szCs w:val="20"/>
        </w:rPr>
      </w:pPr>
    </w:p>
    <w:p w14:paraId="7BB54898" w14:textId="77777777" w:rsidR="0089782A" w:rsidRDefault="00B43008">
      <w:pPr>
        <w:spacing w:before="200" w:after="200" w:line="240" w:lineRule="auto"/>
        <w:jc w:val="center"/>
        <w:rPr>
          <w:rFonts w:cs="Calibri"/>
          <w:sz w:val="20"/>
          <w:szCs w:val="20"/>
        </w:rPr>
      </w:pPr>
      <w:r>
        <w:rPr>
          <w:rFonts w:cs="Calibri"/>
          <w:b/>
          <w:bCs/>
          <w:u w:val="single"/>
        </w:rPr>
        <w:t>PRELIMINARMENTE</w:t>
      </w:r>
    </w:p>
    <w:p w14:paraId="74AEF26A" w14:textId="7EDC8969" w:rsidR="0089782A" w:rsidRDefault="00B43008">
      <w:pPr>
        <w:spacing w:before="200" w:after="200" w:line="240" w:lineRule="auto"/>
        <w:jc w:val="center"/>
        <w:rPr>
          <w:rFonts w:cs="Calibri"/>
          <w:sz w:val="20"/>
          <w:szCs w:val="20"/>
        </w:rPr>
      </w:pPr>
      <w:r>
        <w:rPr>
          <w:rFonts w:cs="Calibri"/>
          <w:b/>
          <w:bCs/>
          <w:u w:val="single"/>
        </w:rPr>
        <w:t>DA INCOMPETÊNCIA DOS JUIZADOS ESPECIAIS PARA APRECIAR MATÉRIA QUE CAREÇA DE PRODUÇÃO DE PROVA PERICIAL TÉCNICA</w:t>
      </w:r>
    </w:p>
    <w:p w14:paraId="7696CECE" w14:textId="6D908CF5" w:rsidR="0089782A" w:rsidRDefault="00B43008">
      <w:pPr>
        <w:spacing w:before="200" w:after="200" w:line="240" w:lineRule="auto"/>
        <w:jc w:val="both"/>
        <w:rPr>
          <w:rFonts w:cs="Calibri"/>
          <w:sz w:val="20"/>
          <w:szCs w:val="20"/>
        </w:rPr>
      </w:pPr>
      <w:r>
        <w:rPr>
          <w:rFonts w:cs="Calibri"/>
        </w:rPr>
        <w:t>Conforme se observa da exordial, a natureza do pedido é a invalidez da parte autora, sendo o ponto controverso que m</w:t>
      </w:r>
      <w:r>
        <w:rPr>
          <w:rFonts w:cs="Calibri"/>
        </w:rPr>
        <w:t>otivou a lide, o grau dessa suposta invalidez. Trata-se, portanto, de matéria eminentemente técnica, carecedora da produção de prova pericial para ser dirimida. Daí emerge a incompetência dos Juizados Especiais para apreciar esta questão.</w:t>
      </w:r>
    </w:p>
    <w:p w14:paraId="20DE1AA9" w14:textId="5D7C911B" w:rsidR="0089782A" w:rsidRDefault="00B43008">
      <w:pPr>
        <w:spacing w:before="200" w:after="200" w:line="240" w:lineRule="auto"/>
        <w:jc w:val="both"/>
        <w:rPr>
          <w:rFonts w:cs="Calibri"/>
          <w:u w:val="single"/>
        </w:rPr>
      </w:pPr>
      <w:r>
        <w:rPr>
          <w:rFonts w:cs="Calibri"/>
        </w:rPr>
        <w:t>Irrefragável a in</w:t>
      </w:r>
      <w:r>
        <w:rPr>
          <w:rFonts w:cs="Calibri"/>
        </w:rPr>
        <w:t xml:space="preserve">competência deste Juizado para julgar a presente lide, pois no caso dos autos, </w:t>
      </w:r>
      <w:r>
        <w:rPr>
          <w:rFonts w:cs="Calibri"/>
          <w:u w:val="single"/>
        </w:rPr>
        <w:t xml:space="preserve">é cristalino que a prova técnica será fundamental para o correto julgamento da ação, na medida em que nos casos de invalidez deverá ser respeitado o grau da lesão do acidentado </w:t>
      </w:r>
      <w:r>
        <w:rPr>
          <w:rFonts w:cs="Calibri"/>
          <w:u w:val="single"/>
        </w:rPr>
        <w:t>a fim de ser paga a indenização de forma proporcional.</w:t>
      </w:r>
    </w:p>
    <w:p w14:paraId="0ED7ADA0" w14:textId="77777777" w:rsidR="00AE6669" w:rsidRDefault="00AE6669">
      <w:pPr>
        <w:spacing w:before="200" w:after="200" w:line="240" w:lineRule="auto"/>
        <w:jc w:val="both"/>
        <w:rPr>
          <w:rFonts w:cs="Calibri"/>
          <w:sz w:val="20"/>
          <w:szCs w:val="20"/>
        </w:rPr>
      </w:pPr>
    </w:p>
    <w:p w14:paraId="4AB8F1B5" w14:textId="77777777" w:rsidR="0089782A" w:rsidRDefault="00B43008">
      <w:pPr>
        <w:spacing w:before="200" w:after="200" w:line="240" w:lineRule="auto"/>
        <w:jc w:val="center"/>
        <w:rPr>
          <w:rFonts w:cs="Calibri"/>
          <w:sz w:val="20"/>
          <w:szCs w:val="20"/>
        </w:rPr>
      </w:pPr>
      <w:r>
        <w:rPr>
          <w:rFonts w:cs="Calibri"/>
          <w:b/>
          <w:bCs/>
          <w:u w:val="single"/>
        </w:rPr>
        <w:t>DO MÉRITO</w:t>
      </w:r>
    </w:p>
    <w:p w14:paraId="341D9A73" w14:textId="77777777" w:rsidR="0089782A" w:rsidRDefault="00B43008">
      <w:pPr>
        <w:spacing w:before="200" w:after="200" w:line="240" w:lineRule="auto"/>
        <w:jc w:val="center"/>
        <w:rPr>
          <w:rFonts w:cs="Calibri"/>
          <w:sz w:val="20"/>
          <w:szCs w:val="20"/>
        </w:rPr>
      </w:pPr>
      <w:r>
        <w:rPr>
          <w:rFonts w:cs="Calibri"/>
          <w:b/>
          <w:bCs/>
          <w:u w:val="single"/>
        </w:rPr>
        <w:t>USO REGULAR DO PODER ESTATAL</w:t>
      </w:r>
    </w:p>
    <w:p w14:paraId="6EBB049E" w14:textId="77777777" w:rsidR="0089782A" w:rsidRDefault="00B43008">
      <w:pPr>
        <w:spacing w:before="200" w:after="200" w:line="240" w:lineRule="auto"/>
        <w:jc w:val="center"/>
        <w:rPr>
          <w:rFonts w:cs="Calibri"/>
          <w:sz w:val="20"/>
          <w:szCs w:val="20"/>
        </w:rPr>
      </w:pPr>
      <w:r>
        <w:rPr>
          <w:rFonts w:cs="Calibri"/>
          <w:b/>
          <w:bCs/>
          <w:u w:val="single"/>
        </w:rPr>
        <w:t>DO SISTEMA DE FREIO E CONTRAPESOS</w:t>
      </w:r>
    </w:p>
    <w:p w14:paraId="17AD0F3F" w14:textId="77777777" w:rsidR="0089782A" w:rsidRDefault="00B43008">
      <w:pPr>
        <w:spacing w:before="200" w:after="200" w:line="240" w:lineRule="auto"/>
        <w:jc w:val="both"/>
        <w:rPr>
          <w:rFonts w:cs="Calibri"/>
          <w:sz w:val="20"/>
          <w:szCs w:val="20"/>
        </w:rPr>
      </w:pPr>
      <w:r>
        <w:rPr>
          <w:rFonts w:cs="Calibri"/>
        </w:rPr>
        <w:t xml:space="preserve">Assinale-se, aliás, que a fixação de valores em reais para as indenizações do Seguro DPVAT </w:t>
      </w:r>
      <w:r>
        <w:rPr>
          <w:rFonts w:cs="Calibri"/>
          <w:b/>
          <w:bCs/>
          <w:u w:val="single"/>
        </w:rPr>
        <w:t>foi uma opção legislativa, que, no uso regular das competências dos Poderes Executivo e Legislativo</w:t>
      </w:r>
      <w:r>
        <w:rPr>
          <w:rFonts w:cs="Calibri"/>
        </w:rPr>
        <w:t>, julgou conveniente promover alterações no modelo anterior, no qu</w:t>
      </w:r>
      <w:r>
        <w:rPr>
          <w:rFonts w:cs="Calibri"/>
        </w:rPr>
        <w:t xml:space="preserve">al os valores das indenizações eram calculados em múltiplos do </w:t>
      </w:r>
      <w:proofErr w:type="gramStart"/>
      <w:r>
        <w:rPr>
          <w:rFonts w:cs="Calibri"/>
        </w:rPr>
        <w:t>salário mínimo</w:t>
      </w:r>
      <w:proofErr w:type="gramEnd"/>
      <w:r>
        <w:rPr>
          <w:rFonts w:cs="Calibri"/>
        </w:rPr>
        <w:t>.</w:t>
      </w:r>
    </w:p>
    <w:p w14:paraId="5F3A27D9" w14:textId="77777777" w:rsidR="00AE6669" w:rsidRDefault="00AE6669">
      <w:pPr>
        <w:spacing w:before="200" w:after="200" w:line="240" w:lineRule="auto"/>
        <w:jc w:val="both"/>
        <w:rPr>
          <w:rFonts w:cs="Calibri"/>
        </w:rPr>
      </w:pPr>
    </w:p>
    <w:p w14:paraId="0442C611" w14:textId="77777777" w:rsidR="00AE6669" w:rsidRDefault="00AE6669">
      <w:pPr>
        <w:spacing w:before="200" w:after="200" w:line="240" w:lineRule="auto"/>
        <w:jc w:val="both"/>
        <w:rPr>
          <w:rFonts w:cs="Calibri"/>
        </w:rPr>
      </w:pPr>
    </w:p>
    <w:p w14:paraId="652EA273" w14:textId="551791D7" w:rsidR="0089782A" w:rsidRDefault="00B43008">
      <w:pPr>
        <w:spacing w:before="200" w:after="200" w:line="240" w:lineRule="auto"/>
        <w:jc w:val="both"/>
        <w:rPr>
          <w:rFonts w:cs="Calibri"/>
          <w:sz w:val="20"/>
          <w:szCs w:val="20"/>
        </w:rPr>
      </w:pPr>
      <w:r>
        <w:rPr>
          <w:rFonts w:cs="Calibri"/>
        </w:rPr>
        <w:t>Da sistemática estabelecida pela Lei nº 6.194/74, com redação dada pela Lei 11.482/07, depreende-se que a fixação de valores em moeda corrente, em substituição aos múltiplos d</w:t>
      </w:r>
      <w:r>
        <w:rPr>
          <w:rFonts w:cs="Calibri"/>
        </w:rPr>
        <w:t>o salário mínimo, é, na realidade, uma opção legislativa em harmonia com o processo de desindexação pelo qual passou a economia brasileira na década de 90.</w:t>
      </w:r>
    </w:p>
    <w:p w14:paraId="491B0951" w14:textId="77777777" w:rsidR="0089782A" w:rsidRDefault="00B43008">
      <w:pPr>
        <w:spacing w:before="200" w:after="200" w:line="240" w:lineRule="auto"/>
        <w:jc w:val="both"/>
        <w:rPr>
          <w:rFonts w:cs="Calibri"/>
          <w:sz w:val="20"/>
          <w:szCs w:val="20"/>
        </w:rPr>
      </w:pPr>
      <w:r>
        <w:rPr>
          <w:rFonts w:cs="Calibri"/>
        </w:rPr>
        <w:t>Com efeito, o e. Plenário do Supremo Tribunal Federal, ao decidir questão correlata, entendeu que “</w:t>
      </w:r>
      <w:r>
        <w:rPr>
          <w:rFonts w:cs="Calibri"/>
          <w:i/>
          <w:iCs/>
        </w:rPr>
        <w:t>n</w:t>
      </w:r>
      <w:r>
        <w:rPr>
          <w:rFonts w:cs="Calibri"/>
          <w:i/>
          <w:iCs/>
        </w:rPr>
        <w:t>ão cabe ao Poder Judiciário autorizar a correção monetária da tabela progressiva do imposto de renda prevista na Lei 9.250/1995 ante a ausência de previsão legal que o autorize</w:t>
      </w:r>
      <w:r>
        <w:rPr>
          <w:rFonts w:cs="Calibri"/>
        </w:rPr>
        <w:t xml:space="preserve">”. (RE 388312, Tribunal Pleno, Rel. p/ acórdão: Min. CÁRMEN LÚCIA, j. 01.08.11, </w:t>
      </w:r>
      <w:r>
        <w:rPr>
          <w:rFonts w:cs="Calibri"/>
        </w:rPr>
        <w:t>DJ 11.10.11).</w:t>
      </w:r>
    </w:p>
    <w:p w14:paraId="2D4145B7" w14:textId="77777777" w:rsidR="0089782A" w:rsidRDefault="00B43008">
      <w:pPr>
        <w:spacing w:before="200" w:after="200" w:line="240" w:lineRule="auto"/>
        <w:jc w:val="both"/>
        <w:rPr>
          <w:rFonts w:cs="Calibri"/>
          <w:sz w:val="20"/>
          <w:szCs w:val="20"/>
        </w:rPr>
      </w:pPr>
      <w:r>
        <w:rPr>
          <w:rFonts w:cs="Calibri"/>
        </w:rPr>
        <w:t>Diante do exposto, mostra-se manifesta a impossibilidade de aplicação da correção monetária em hipótese não prevista em lei, o que, em última análise, importa em injustificada limitação ao juízo de oportunidade e conveniência dos órgãos execu</w:t>
      </w:r>
      <w:r>
        <w:rPr>
          <w:rFonts w:cs="Calibri"/>
        </w:rPr>
        <w:t>tivos e legislativos na adoção de medidas necessárias à estabilização da economia e às políticas públicas.</w:t>
      </w:r>
    </w:p>
    <w:p w14:paraId="3C1C366D" w14:textId="77777777" w:rsidR="0089782A" w:rsidRDefault="00B43008">
      <w:pPr>
        <w:spacing w:before="200" w:after="200" w:line="240" w:lineRule="auto"/>
        <w:jc w:val="both"/>
        <w:rPr>
          <w:rFonts w:cs="Calibri"/>
          <w:sz w:val="20"/>
          <w:szCs w:val="20"/>
        </w:rPr>
      </w:pPr>
      <w:r>
        <w:rPr>
          <w:rFonts w:cs="Calibri"/>
        </w:rPr>
        <w:t>Por ter requerido a incidência de cálculo de atualização monetária do valor fixado em reais pelo art. 3º, II, da Lei nº 6.194/74, é flagrante a viola</w:t>
      </w:r>
      <w:r>
        <w:rPr>
          <w:rFonts w:cs="Calibri"/>
        </w:rPr>
        <w:t>ção do pedido autoral a esse dispositivo, mormente pelo fato da Lei nº 11.482/07 ter desvinculado o pagamento da indenização de um índice atualização automático (salário mínimo), em conformidade com a política de desindexação de toda a economia.</w:t>
      </w:r>
    </w:p>
    <w:p w14:paraId="2160CF3D" w14:textId="77777777" w:rsidR="0089782A" w:rsidRDefault="00B43008">
      <w:pPr>
        <w:spacing w:before="200" w:after="200" w:line="240" w:lineRule="auto"/>
        <w:jc w:val="both"/>
        <w:rPr>
          <w:rFonts w:cs="Calibri"/>
          <w:sz w:val="20"/>
          <w:szCs w:val="20"/>
        </w:rPr>
      </w:pPr>
      <w:r>
        <w:rPr>
          <w:rFonts w:cs="Calibri"/>
          <w:sz w:val="20"/>
          <w:szCs w:val="20"/>
        </w:rPr>
        <w:t> </w:t>
      </w:r>
    </w:p>
    <w:p w14:paraId="19FB1042" w14:textId="77777777" w:rsidR="0089782A" w:rsidRDefault="00B43008">
      <w:pPr>
        <w:spacing w:before="200" w:after="200" w:line="240" w:lineRule="auto"/>
        <w:jc w:val="center"/>
        <w:rPr>
          <w:rFonts w:cs="Calibri"/>
          <w:sz w:val="20"/>
          <w:szCs w:val="20"/>
        </w:rPr>
      </w:pPr>
      <w:r>
        <w:rPr>
          <w:rFonts w:cs="Calibri"/>
          <w:b/>
          <w:bCs/>
          <w:u w:val="single"/>
        </w:rPr>
        <w:t>DA VIOLA</w:t>
      </w:r>
      <w:r>
        <w:rPr>
          <w:rFonts w:cs="Calibri"/>
          <w:b/>
          <w:bCs/>
          <w:u w:val="single"/>
        </w:rPr>
        <w:t>ÇÃO AO ART. 3º, II, DA LEI Nº 6.194/1974</w:t>
      </w:r>
    </w:p>
    <w:p w14:paraId="4FAB7730" w14:textId="77777777" w:rsidR="0089782A" w:rsidRDefault="00B43008">
      <w:pPr>
        <w:spacing w:before="200" w:after="200" w:line="240" w:lineRule="auto"/>
        <w:jc w:val="both"/>
        <w:rPr>
          <w:rFonts w:cs="Calibri"/>
          <w:sz w:val="20"/>
          <w:szCs w:val="20"/>
        </w:rPr>
      </w:pPr>
      <w:r>
        <w:rPr>
          <w:rFonts w:cs="Calibri"/>
        </w:rPr>
        <w:t xml:space="preserve">O art. 3º, II, Lei nº 6.194/74, com redação dada pela MP 340/06, convertida na Lei 11.482/07, não prevê </w:t>
      </w:r>
      <w:r>
        <w:rPr>
          <w:rFonts w:cs="Calibri"/>
          <w:u w:val="single"/>
        </w:rPr>
        <w:t>indexação a um fator de correção monetária aos valores das indenizações do Seguro Obrigatório DPVAT.</w:t>
      </w:r>
    </w:p>
    <w:p w14:paraId="000843A9" w14:textId="77777777" w:rsidR="0089782A" w:rsidRDefault="00B43008">
      <w:pPr>
        <w:spacing w:before="200" w:after="200" w:line="240" w:lineRule="auto"/>
        <w:jc w:val="both"/>
        <w:rPr>
          <w:rFonts w:cs="Calibri"/>
          <w:sz w:val="20"/>
          <w:szCs w:val="20"/>
        </w:rPr>
      </w:pPr>
      <w:r>
        <w:rPr>
          <w:rFonts w:cs="Calibri"/>
        </w:rPr>
        <w:t>Destaca-se</w:t>
      </w:r>
      <w:r>
        <w:rPr>
          <w:rFonts w:cs="Calibri"/>
        </w:rPr>
        <w:t xml:space="preserve"> que a fixação de tais valores para as indenizações do Seguro DPVAT foi uma opção legislativa, que, no uso regular das competências dos Poderes Executivo e Legislativo, julgou conveniente promover alterações no modelo anterior, no qual os valores das inden</w:t>
      </w:r>
      <w:r>
        <w:rPr>
          <w:rFonts w:cs="Calibri"/>
        </w:rPr>
        <w:t>izações eram calculados em múltiplos do salário mínimo, não cabendo ao Poder Judiciário dispor de maneira diversa, sob pena de violar a competência do poder Legislativo.</w:t>
      </w:r>
    </w:p>
    <w:p w14:paraId="581847FD" w14:textId="77777777" w:rsidR="0089782A" w:rsidRDefault="00B43008">
      <w:pPr>
        <w:spacing w:before="200" w:after="200" w:line="240" w:lineRule="auto"/>
        <w:jc w:val="both"/>
        <w:rPr>
          <w:rFonts w:cs="Calibri"/>
          <w:sz w:val="20"/>
          <w:szCs w:val="20"/>
        </w:rPr>
      </w:pPr>
      <w:r>
        <w:rPr>
          <w:rFonts w:cs="Calibri"/>
        </w:rPr>
        <w:t>Aliás, a lei é expressa ao determinar que a única hipótese de pagamento de correção mo</w:t>
      </w:r>
      <w:r>
        <w:rPr>
          <w:rFonts w:cs="Calibri"/>
        </w:rPr>
        <w:t>netária se dá com o “</w:t>
      </w:r>
      <w:r>
        <w:rPr>
          <w:rFonts w:cs="Calibri"/>
          <w:i/>
          <w:iCs/>
          <w:u w:val="single"/>
        </w:rPr>
        <w:t>não cumprimento do prazo para o pagamento da respectiva obrigação pecuniária</w:t>
      </w:r>
      <w:r>
        <w:rPr>
          <w:rFonts w:cs="Calibri"/>
          <w:i/>
          <w:iCs/>
        </w:rPr>
        <w:t xml:space="preserve">” </w:t>
      </w:r>
      <w:r>
        <w:rPr>
          <w:rFonts w:cs="Calibri"/>
        </w:rPr>
        <w:t>(art. 5º, §7º, da Lei nº 6.494/1974, com redação dada pela Lei nº 11.482/2007).</w:t>
      </w:r>
    </w:p>
    <w:p w14:paraId="368EAB73" w14:textId="77777777" w:rsidR="0089782A" w:rsidRDefault="00B43008">
      <w:pPr>
        <w:spacing w:before="200" w:after="200" w:line="240" w:lineRule="auto"/>
        <w:jc w:val="both"/>
        <w:rPr>
          <w:rFonts w:cs="Calibri"/>
          <w:sz w:val="20"/>
          <w:szCs w:val="20"/>
        </w:rPr>
      </w:pPr>
      <w:r>
        <w:rPr>
          <w:rFonts w:cs="Calibri"/>
        </w:rPr>
        <w:t>Com efeito, o comando inserido no art. 5º, §1º, da Lei 6.194/74, estabelece q</w:t>
      </w:r>
      <w:r>
        <w:rPr>
          <w:rFonts w:cs="Calibri"/>
        </w:rPr>
        <w:t>ue as indenizações do Seguro DPVAT deverão ser pagas no prazo de “</w:t>
      </w:r>
      <w:r>
        <w:rPr>
          <w:rFonts w:cs="Calibri"/>
          <w:i/>
          <w:iCs/>
        </w:rPr>
        <w:t xml:space="preserve">30 </w:t>
      </w:r>
      <w:proofErr w:type="spellStart"/>
      <w:r>
        <w:rPr>
          <w:rFonts w:cs="Calibri"/>
          <w:i/>
          <w:iCs/>
        </w:rPr>
        <w:t>dias</w:t>
      </w:r>
      <w:proofErr w:type="spellEnd"/>
      <w:r>
        <w:rPr>
          <w:rFonts w:cs="Calibri"/>
          <w:i/>
          <w:iCs/>
        </w:rPr>
        <w:t xml:space="preserve"> da entrega dos […] documentos</w:t>
      </w:r>
      <w:r>
        <w:rPr>
          <w:rFonts w:cs="Calibri"/>
        </w:rPr>
        <w:t xml:space="preserve">” elencados na lei. Diante disso, determina o §7º do referido dispositivo legal que </w:t>
      </w:r>
      <w:r>
        <w:rPr>
          <w:rFonts w:cs="Calibri"/>
          <w:b/>
          <w:bCs/>
          <w:u w:val="single"/>
        </w:rPr>
        <w:t>apenas</w:t>
      </w:r>
      <w:r>
        <w:rPr>
          <w:rFonts w:cs="Calibri"/>
        </w:rPr>
        <w:t xml:space="preserve"> “</w:t>
      </w:r>
      <w:r>
        <w:rPr>
          <w:rFonts w:cs="Calibri"/>
          <w:i/>
          <w:iCs/>
        </w:rPr>
        <w:t>na hipótese de não cumprimento do prazo para o pagamento da r</w:t>
      </w:r>
      <w:r>
        <w:rPr>
          <w:rFonts w:cs="Calibri"/>
          <w:i/>
          <w:iCs/>
        </w:rPr>
        <w:t>espectiva obrigação pecuniária</w:t>
      </w:r>
      <w:r>
        <w:rPr>
          <w:rFonts w:cs="Calibri"/>
        </w:rPr>
        <w:t>” os valores correspondentes às indenizações do Seguro DPVAT “</w:t>
      </w:r>
      <w:r>
        <w:rPr>
          <w:rFonts w:cs="Calibri"/>
          <w:i/>
          <w:iCs/>
        </w:rPr>
        <w:t>sujeitam-se à correção monetária segundo índice oficial regularmente estabelecido</w:t>
      </w:r>
      <w:r>
        <w:rPr>
          <w:rFonts w:cs="Calibri"/>
        </w:rPr>
        <w:t>”.</w:t>
      </w:r>
    </w:p>
    <w:p w14:paraId="1A542988" w14:textId="77777777" w:rsidR="0089782A" w:rsidRDefault="00B43008">
      <w:pPr>
        <w:spacing w:before="200" w:after="200" w:line="240" w:lineRule="auto"/>
        <w:jc w:val="both"/>
        <w:rPr>
          <w:rFonts w:cs="Calibri"/>
          <w:sz w:val="20"/>
          <w:szCs w:val="20"/>
        </w:rPr>
      </w:pPr>
      <w:r>
        <w:rPr>
          <w:rFonts w:cs="Calibri"/>
        </w:rPr>
        <w:t>Em outras palavras, no caso do Seguro DPVAT, a Lei nº 6.194/74, com redação dada</w:t>
      </w:r>
      <w:r>
        <w:rPr>
          <w:rFonts w:cs="Calibri"/>
        </w:rPr>
        <w:t xml:space="preserve"> pela Lei nº 11.482/07, determina, no art. 3º, que </w:t>
      </w:r>
      <w:r>
        <w:rPr>
          <w:rFonts w:cs="Calibri"/>
          <w:u w:val="single"/>
        </w:rPr>
        <w:t>a incidência de correção monetária dependerá exclusivamente de atraso imputável à seguradora que descumprir o prazo de 30 dias para o pagamento administrativo da indenização</w:t>
      </w:r>
      <w:r>
        <w:rPr>
          <w:rFonts w:cs="Calibri"/>
        </w:rPr>
        <w:t>, nos termos do art. 5º, §7º. As</w:t>
      </w:r>
      <w:r>
        <w:rPr>
          <w:rFonts w:cs="Calibri"/>
        </w:rPr>
        <w:t>sim, tendo a autora pleiteado a indenização pela via administrativa e assim recebido no prazo previsto o valor pleiteado não há que se falar em atraso no pagamento.</w:t>
      </w:r>
    </w:p>
    <w:p w14:paraId="29C9F636" w14:textId="77777777" w:rsidR="0089782A" w:rsidRDefault="00B43008">
      <w:pPr>
        <w:spacing w:before="200" w:after="200" w:line="240" w:lineRule="auto"/>
        <w:jc w:val="both"/>
        <w:rPr>
          <w:rFonts w:cs="Calibri"/>
          <w:sz w:val="20"/>
          <w:szCs w:val="20"/>
        </w:rPr>
      </w:pPr>
      <w:r>
        <w:rPr>
          <w:rFonts w:cs="Calibri"/>
        </w:rPr>
        <w:t>Portanto, não se vislumbra, no caso, a única hipótese de incidência de correção monetária d</w:t>
      </w:r>
      <w:r>
        <w:rPr>
          <w:rFonts w:cs="Calibri"/>
        </w:rPr>
        <w:t>o valor estabelecido na Lei nº 6.194/74,  razão pela qual deve ser declarada improcedente o pleito autoral nesse ponto, por violação ao art. 3º, II, e ao art. 5º, §7º, ambos da Lei nº 6.194, de 19 de dezembro de 1974, com redação dada pela Lei 11.482, de 3</w:t>
      </w:r>
      <w:r>
        <w:rPr>
          <w:rFonts w:cs="Calibri"/>
        </w:rPr>
        <w:t>1 de maio de 2007.</w:t>
      </w:r>
    </w:p>
    <w:p w14:paraId="43F74B1C" w14:textId="77777777" w:rsidR="0089782A" w:rsidRDefault="00B43008">
      <w:pPr>
        <w:spacing w:before="200" w:after="200" w:line="240" w:lineRule="auto"/>
        <w:jc w:val="both"/>
        <w:rPr>
          <w:rFonts w:cs="Calibri"/>
          <w:sz w:val="20"/>
          <w:szCs w:val="20"/>
        </w:rPr>
      </w:pPr>
      <w:r>
        <w:rPr>
          <w:rFonts w:cs="Calibri"/>
        </w:rPr>
        <w:t>Caso Vossa Excelência assim não entenda, requer que seja observada a data do ajuizamento da ação para a incidência da correção monetária, nos exatos termos da Lei 6.899/91.</w:t>
      </w:r>
    </w:p>
    <w:p w14:paraId="11E46E7F" w14:textId="77777777" w:rsidR="00AE6669" w:rsidRDefault="00AE6669">
      <w:pPr>
        <w:spacing w:before="200" w:after="200" w:line="240" w:lineRule="auto"/>
        <w:jc w:val="center"/>
        <w:rPr>
          <w:rFonts w:cs="Calibri"/>
          <w:b/>
          <w:bCs/>
          <w:u w:val="single"/>
        </w:rPr>
      </w:pPr>
    </w:p>
    <w:p w14:paraId="72957C52" w14:textId="77777777" w:rsidR="00AE6669" w:rsidRDefault="00AE6669">
      <w:pPr>
        <w:spacing w:before="200" w:after="200" w:line="240" w:lineRule="auto"/>
        <w:jc w:val="center"/>
        <w:rPr>
          <w:rFonts w:cs="Calibri"/>
          <w:b/>
          <w:bCs/>
          <w:u w:val="single"/>
        </w:rPr>
      </w:pPr>
    </w:p>
    <w:p w14:paraId="09E99CA1" w14:textId="77777777" w:rsidR="00AE6669" w:rsidRDefault="00AE6669">
      <w:pPr>
        <w:spacing w:before="200" w:after="200" w:line="240" w:lineRule="auto"/>
        <w:jc w:val="center"/>
        <w:rPr>
          <w:rFonts w:cs="Calibri"/>
          <w:b/>
          <w:bCs/>
          <w:u w:val="single"/>
        </w:rPr>
      </w:pPr>
    </w:p>
    <w:p w14:paraId="661552C5" w14:textId="77777777" w:rsidR="00AE6669" w:rsidRDefault="00AE6669">
      <w:pPr>
        <w:spacing w:before="200" w:after="200" w:line="240" w:lineRule="auto"/>
        <w:jc w:val="center"/>
        <w:rPr>
          <w:rFonts w:cs="Calibri"/>
          <w:b/>
          <w:bCs/>
          <w:u w:val="single"/>
        </w:rPr>
      </w:pPr>
    </w:p>
    <w:p w14:paraId="5E025314" w14:textId="23509949" w:rsidR="0089782A" w:rsidRDefault="00B43008">
      <w:pPr>
        <w:spacing w:before="200" w:after="200" w:line="240" w:lineRule="auto"/>
        <w:jc w:val="center"/>
        <w:rPr>
          <w:rFonts w:cs="Calibri"/>
          <w:sz w:val="20"/>
          <w:szCs w:val="20"/>
        </w:rPr>
      </w:pPr>
      <w:r>
        <w:rPr>
          <w:rFonts w:cs="Calibri"/>
          <w:b/>
          <w:bCs/>
          <w:u w:val="single"/>
        </w:rPr>
        <w:t xml:space="preserve">DA AUSÊNCIA DE LAUDO DO IML QUANTIFICANDO A LESÃO - ÔNUS DA </w:t>
      </w:r>
      <w:r>
        <w:rPr>
          <w:rFonts w:cs="Calibri"/>
          <w:b/>
          <w:bCs/>
          <w:u w:val="single"/>
        </w:rPr>
        <w:t>PROVA DO AUTOR</w:t>
      </w:r>
    </w:p>
    <w:p w14:paraId="1A3A0521" w14:textId="77777777" w:rsidR="0089782A" w:rsidRDefault="00B43008">
      <w:pPr>
        <w:spacing w:before="200" w:after="200" w:line="240" w:lineRule="auto"/>
        <w:jc w:val="both"/>
        <w:rPr>
          <w:rFonts w:cs="Calibri"/>
          <w:sz w:val="20"/>
          <w:szCs w:val="20"/>
        </w:rPr>
      </w:pPr>
      <w:r>
        <w:rPr>
          <w:rFonts w:cs="Calibri"/>
        </w:rPr>
        <w:t>Pode-se observar que a parte autora não apresentou qualquer documento conclusivo no que tange ao direito de receber a íntegra do teto indenizatório no que se refere à invalidez de caráter permanente, vez que não trouxe aos autos laudo do IML</w:t>
      </w:r>
      <w:r>
        <w:rPr>
          <w:rFonts w:cs="Calibri"/>
        </w:rPr>
        <w:t xml:space="preserve"> que atenda o disposto no Art. 5º § 5º da Lei 6.194/74, documento imprescindível para que se estabeleça o grau de limitação do membro afetado, a fim de quantificar da indenização.</w:t>
      </w:r>
    </w:p>
    <w:p w14:paraId="3EE38048" w14:textId="77777777" w:rsidR="0089782A" w:rsidRDefault="00B43008">
      <w:pPr>
        <w:spacing w:before="200" w:after="200" w:line="240" w:lineRule="auto"/>
        <w:jc w:val="both"/>
        <w:rPr>
          <w:rFonts w:cs="Calibri"/>
          <w:sz w:val="20"/>
          <w:szCs w:val="20"/>
        </w:rPr>
      </w:pPr>
      <w:r>
        <w:rPr>
          <w:rFonts w:cs="Calibri"/>
        </w:rPr>
        <w:t>Com efeito, a parte Autora deixou de juntar aos autos o Laudo do Instituto M</w:t>
      </w:r>
      <w:r>
        <w:rPr>
          <w:rFonts w:cs="Calibri"/>
        </w:rPr>
        <w:t>édico Legal, furtando-se de provar o percentual de invalidez e o grau de redução funcional do membro supostamente afetado, em inobservância ao art. 373, I,  CPC</w:t>
      </w:r>
      <w:r>
        <w:rPr>
          <w:rFonts w:cs="Calibri"/>
          <w:sz w:val="20"/>
          <w:szCs w:val="20"/>
        </w:rPr>
        <w:t>.</w:t>
      </w:r>
    </w:p>
    <w:p w14:paraId="38BD13F6" w14:textId="77777777" w:rsidR="0089782A" w:rsidRDefault="00B43008">
      <w:pPr>
        <w:spacing w:before="200" w:after="200" w:line="240" w:lineRule="auto"/>
        <w:jc w:val="both"/>
        <w:rPr>
          <w:rFonts w:cs="Calibri"/>
          <w:sz w:val="20"/>
          <w:szCs w:val="20"/>
        </w:rPr>
      </w:pPr>
      <w:r>
        <w:rPr>
          <w:rFonts w:cs="Calibri"/>
        </w:rPr>
        <w:t>Logo, tendo a parte autora deixado de comprovar suas alegações, impõe-se a improcedência total</w:t>
      </w:r>
      <w:r>
        <w:rPr>
          <w:rFonts w:cs="Calibri"/>
        </w:rPr>
        <w:t xml:space="preserve"> dos pedidos Autorais.</w:t>
      </w:r>
    </w:p>
    <w:p w14:paraId="48B39AFC" w14:textId="77777777" w:rsidR="0089782A" w:rsidRDefault="00B43008">
      <w:pPr>
        <w:spacing w:before="200" w:after="200" w:line="240" w:lineRule="auto"/>
        <w:jc w:val="both"/>
        <w:rPr>
          <w:rFonts w:cs="Calibri"/>
          <w:sz w:val="20"/>
          <w:szCs w:val="20"/>
        </w:rPr>
      </w:pPr>
      <w:r>
        <w:rPr>
          <w:rFonts w:cs="Calibri"/>
          <w:sz w:val="20"/>
          <w:szCs w:val="20"/>
        </w:rPr>
        <w:t>Caso este não seja o entendimento deste Douto Juízo, prossegue a Ré em suas argumentações apenas por amor ao debate.</w:t>
      </w:r>
    </w:p>
    <w:p w14:paraId="03A31B07" w14:textId="77777777" w:rsidR="00AE6669" w:rsidRDefault="00AE6669">
      <w:pPr>
        <w:spacing w:before="200" w:after="200" w:line="240" w:lineRule="auto"/>
        <w:jc w:val="center"/>
        <w:rPr>
          <w:rFonts w:cs="Calibri"/>
          <w:b/>
          <w:bCs/>
          <w:u w:val="single"/>
        </w:rPr>
      </w:pPr>
    </w:p>
    <w:p w14:paraId="13601C31" w14:textId="1FAE7AA0" w:rsidR="0089782A" w:rsidRDefault="00B43008">
      <w:pPr>
        <w:spacing w:before="200" w:after="200" w:line="240" w:lineRule="auto"/>
        <w:jc w:val="center"/>
        <w:rPr>
          <w:rFonts w:cs="Calibri"/>
          <w:sz w:val="20"/>
          <w:szCs w:val="20"/>
        </w:rPr>
      </w:pPr>
      <w:r>
        <w:rPr>
          <w:rFonts w:cs="Calibri"/>
          <w:b/>
          <w:bCs/>
          <w:u w:val="single"/>
        </w:rPr>
        <w:t xml:space="preserve">DO PAGAMENTO REALIZADO NA ESFERA ADMINISTRATIVA </w:t>
      </w:r>
    </w:p>
    <w:p w14:paraId="692641EA" w14:textId="77777777" w:rsidR="0089782A" w:rsidRDefault="00B43008">
      <w:pPr>
        <w:spacing w:before="200" w:after="200" w:line="240" w:lineRule="auto"/>
        <w:jc w:val="both"/>
        <w:rPr>
          <w:rFonts w:cs="Calibri"/>
          <w:sz w:val="20"/>
          <w:szCs w:val="20"/>
        </w:rPr>
      </w:pPr>
      <w:r>
        <w:rPr>
          <w:rFonts w:cs="Calibri"/>
        </w:rPr>
        <w:t xml:space="preserve">É incontroverso na presente demanda que a parte Autora recebeu efetivamente na esfera administrativa o pagamento da indenização oriunda do Seguro Obrigatório DPVAT, referente ao sinistro em tela na monta de </w:t>
      </w:r>
      <w:r>
        <w:rPr>
          <w:rFonts w:cs="Calibri"/>
          <w:b/>
          <w:bCs/>
        </w:rPr>
        <w:t xml:space="preserve">R$ 2.531,25 (dois mil e quinhentos e trinta e um </w:t>
      </w:r>
      <w:r>
        <w:rPr>
          <w:rFonts w:cs="Calibri"/>
          <w:b/>
          <w:bCs/>
        </w:rPr>
        <w:t>reais e vinte e cinco centavos)</w:t>
      </w:r>
      <w:r>
        <w:rPr>
          <w:rFonts w:cs="Calibri"/>
        </w:rPr>
        <w:t>, após a regulação do sinistro.</w:t>
      </w:r>
    </w:p>
    <w:p w14:paraId="7BBB9E19" w14:textId="77777777" w:rsidR="0089782A" w:rsidRDefault="00B43008">
      <w:pPr>
        <w:spacing w:before="200" w:after="200" w:line="240" w:lineRule="auto"/>
        <w:jc w:val="both"/>
        <w:rPr>
          <w:rFonts w:cs="Calibri"/>
          <w:sz w:val="20"/>
          <w:szCs w:val="20"/>
        </w:rPr>
      </w:pPr>
      <w:r>
        <w:rPr>
          <w:rFonts w:cs="Calibri"/>
        </w:rPr>
        <w:t>Ocorre, que durante o processo administrativo a parte foi submetida a perícia e de acordo com avaliação médica realizada por dois médicos especializados, sendo um na figura de revisor.</w:t>
      </w:r>
    </w:p>
    <w:p w14:paraId="67AD1B18" w14:textId="77777777" w:rsidR="0089782A" w:rsidRDefault="00B43008">
      <w:pPr>
        <w:spacing w:before="200" w:after="200" w:line="240" w:lineRule="auto"/>
        <w:rPr>
          <w:rFonts w:cs="Calibri"/>
          <w:sz w:val="20"/>
          <w:szCs w:val="20"/>
        </w:rPr>
      </w:pPr>
      <w:r>
        <w:rPr>
          <w:rFonts w:cs="Calibri"/>
        </w:rPr>
        <w:t xml:space="preserve">Portanto, é cristalino que o pagamento administrativo realizado </w:t>
      </w:r>
      <w:proofErr w:type="gramStart"/>
      <w:r>
        <w:rPr>
          <w:rFonts w:cs="Calibri"/>
        </w:rPr>
        <w:t>encontra-se</w:t>
      </w:r>
      <w:proofErr w:type="gramEnd"/>
      <w:r>
        <w:rPr>
          <w:rFonts w:cs="Calibri"/>
        </w:rPr>
        <w:t xml:space="preserve"> de acordo com o descrito no laudo administrativo, sendo certo que foram utilizados os critérios de fixação de indenização.</w:t>
      </w:r>
    </w:p>
    <w:p w14:paraId="76F544DA" w14:textId="77777777" w:rsidR="0089782A" w:rsidRDefault="00B43008">
      <w:pPr>
        <w:spacing w:before="200" w:after="200" w:line="240" w:lineRule="auto"/>
        <w:jc w:val="both"/>
        <w:rPr>
          <w:rFonts w:cs="Calibri"/>
          <w:sz w:val="20"/>
          <w:szCs w:val="20"/>
        </w:rPr>
      </w:pPr>
      <w:r>
        <w:rPr>
          <w:rFonts w:cs="Calibri"/>
        </w:rPr>
        <w:t>Vale salientar que é usual quando do pagamento da indeniz</w:t>
      </w:r>
      <w:r>
        <w:rPr>
          <w:rFonts w:cs="Calibri"/>
        </w:rPr>
        <w:t>ação em âmbito administrativo, que o beneficiário da verba indenizatória assine documento de quitação, onde se lê que:</w:t>
      </w:r>
    </w:p>
    <w:p w14:paraId="3A5F56EE" w14:textId="77777777" w:rsidR="0089782A" w:rsidRDefault="00B43008">
      <w:pPr>
        <w:spacing w:before="200" w:after="200" w:line="240" w:lineRule="auto"/>
        <w:ind w:left="2268"/>
        <w:jc w:val="both"/>
        <w:rPr>
          <w:rFonts w:cs="Calibri"/>
          <w:sz w:val="20"/>
          <w:szCs w:val="20"/>
        </w:rPr>
      </w:pPr>
      <w:r>
        <w:rPr>
          <w:rFonts w:cs="Calibri"/>
          <w:b/>
          <w:bCs/>
          <w:i/>
          <w:iCs/>
          <w:sz w:val="18"/>
          <w:szCs w:val="18"/>
        </w:rPr>
        <w:t>“(...) com o pagamento efetuado dou, plena, rasa, geral, irrevogável e irretratável quitação para mais nada reclamar quanto ao sinistro n</w:t>
      </w:r>
      <w:r>
        <w:rPr>
          <w:rFonts w:cs="Calibri"/>
          <w:b/>
          <w:bCs/>
          <w:i/>
          <w:iCs/>
          <w:sz w:val="18"/>
          <w:szCs w:val="18"/>
        </w:rPr>
        <w:t>oticiado.”</w:t>
      </w:r>
    </w:p>
    <w:p w14:paraId="7696CC7D" w14:textId="77777777" w:rsidR="0089782A" w:rsidRDefault="00B43008">
      <w:pPr>
        <w:spacing w:before="200" w:after="200" w:line="240" w:lineRule="auto"/>
        <w:jc w:val="both"/>
        <w:rPr>
          <w:rFonts w:cs="Calibri"/>
          <w:sz w:val="20"/>
          <w:szCs w:val="20"/>
        </w:rPr>
      </w:pPr>
      <w:r>
        <w:rPr>
          <w:rFonts w:cs="Calibri"/>
        </w:rPr>
        <w:t>Com o procedimento adotado quando do pagamento da indenização, temos caracterizado o ato jurídico perfeito e acabado, dando-se quitação geral e irrestrita à Seguradora reguladora do sinistro.</w:t>
      </w:r>
    </w:p>
    <w:p w14:paraId="122FC40F" w14:textId="77777777" w:rsidR="0089782A" w:rsidRDefault="00B43008">
      <w:pPr>
        <w:spacing w:before="200" w:after="200" w:line="240" w:lineRule="auto"/>
        <w:jc w:val="both"/>
        <w:rPr>
          <w:rFonts w:cs="Calibri"/>
          <w:sz w:val="20"/>
          <w:szCs w:val="20"/>
        </w:rPr>
      </w:pPr>
      <w:r>
        <w:rPr>
          <w:rFonts w:cs="Calibri"/>
        </w:rPr>
        <w:t>É de sabença que para que fossem afastados os efeitos</w:t>
      </w:r>
      <w:r>
        <w:rPr>
          <w:rFonts w:cs="Calibri"/>
        </w:rPr>
        <w:t xml:space="preserve"> da quitação, a parte Autora deveria desconstituí-la através da propositura da correspondente ação anulatória, discorrendo os fatos e fundamentos jurídicos para inquinar a quitação outorgada de próprio punho pela parte beneficiária, por suposto vício de co</w:t>
      </w:r>
      <w:r>
        <w:rPr>
          <w:rFonts w:cs="Calibri"/>
        </w:rPr>
        <w:t>nsentimento, dolo ou coação, o que de fato não ocorreu, em perfeita consonância com o artigo 849 do Código Civil.</w:t>
      </w:r>
    </w:p>
    <w:p w14:paraId="4D81359C" w14:textId="77777777" w:rsidR="0089782A" w:rsidRDefault="00B43008">
      <w:pPr>
        <w:spacing w:before="200" w:after="200" w:line="240" w:lineRule="auto"/>
        <w:jc w:val="both"/>
        <w:rPr>
          <w:rFonts w:cs="Calibri"/>
          <w:sz w:val="20"/>
          <w:szCs w:val="20"/>
        </w:rPr>
      </w:pPr>
      <w:r>
        <w:rPr>
          <w:rFonts w:cs="Calibri"/>
        </w:rPr>
        <w:t>Não obstante, a parte autora não formulou pedido algum de anulação do ato jurídico liberatório, cuja validade é presumida e somente poderia se</w:t>
      </w:r>
      <w:r>
        <w:rPr>
          <w:rFonts w:cs="Calibri"/>
        </w:rPr>
        <w:t>r desconstituída por sentença.</w:t>
      </w:r>
    </w:p>
    <w:p w14:paraId="70F28A6B" w14:textId="77777777" w:rsidR="0089782A" w:rsidRDefault="00B43008">
      <w:pPr>
        <w:spacing w:before="200" w:after="200" w:line="240" w:lineRule="auto"/>
        <w:jc w:val="both"/>
        <w:rPr>
          <w:rFonts w:cs="Calibri"/>
          <w:sz w:val="20"/>
          <w:szCs w:val="20"/>
        </w:rPr>
      </w:pPr>
      <w:r>
        <w:rPr>
          <w:rFonts w:cs="Calibri"/>
        </w:rPr>
        <w:t>Ademais, temos que a parte Autora poderia, e quiçá deveria ressalvar no referido recibo sua intenção de quitação somente quanto ao valor efetivamente recebido, o que por certo não ocorreu.</w:t>
      </w:r>
    </w:p>
    <w:p w14:paraId="23B52887" w14:textId="77777777" w:rsidR="0089782A" w:rsidRDefault="00B43008">
      <w:pPr>
        <w:spacing w:before="200" w:after="200" w:line="240" w:lineRule="auto"/>
        <w:jc w:val="both"/>
        <w:rPr>
          <w:rFonts w:cs="Calibri"/>
          <w:sz w:val="20"/>
          <w:szCs w:val="20"/>
        </w:rPr>
      </w:pPr>
      <w:r>
        <w:rPr>
          <w:rFonts w:cs="Calibri"/>
        </w:rPr>
        <w:t>Desta forma, a Ré efetuou o pagament</w:t>
      </w:r>
      <w:r>
        <w:rPr>
          <w:rFonts w:cs="Calibri"/>
        </w:rPr>
        <w:t xml:space="preserve">o da importância </w:t>
      </w:r>
      <w:r>
        <w:rPr>
          <w:rFonts w:cs="Calibri"/>
          <w:u w:val="single"/>
        </w:rPr>
        <w:t>legalmente estabelecida</w:t>
      </w:r>
      <w:r>
        <w:rPr>
          <w:rFonts w:cs="Calibri"/>
        </w:rPr>
        <w:t>, no caso em apreço, referente a monta de R$ 2.531,25 (dois mil e quinhentos e trinta e um reais e vinte e cinco centavos), o qual foi aceito pela beneficiária legal.</w:t>
      </w:r>
    </w:p>
    <w:p w14:paraId="77E08E0B" w14:textId="77777777" w:rsidR="0089782A" w:rsidRDefault="00B43008">
      <w:pPr>
        <w:spacing w:before="200" w:after="200" w:line="240" w:lineRule="auto"/>
        <w:jc w:val="both"/>
        <w:rPr>
          <w:rFonts w:cs="Calibri"/>
          <w:sz w:val="20"/>
          <w:szCs w:val="20"/>
        </w:rPr>
      </w:pPr>
      <w:r>
        <w:rPr>
          <w:rFonts w:cs="Calibri"/>
        </w:rPr>
        <w:t>Ante o exposto, deve o feito deve ser julgado ext</w:t>
      </w:r>
      <w:r>
        <w:rPr>
          <w:rFonts w:cs="Calibri"/>
        </w:rPr>
        <w:t>into com resolução de mérito, o que se requer com fundamento nos art. 487, inciso I, do Código de Processo Civil.</w:t>
      </w:r>
    </w:p>
    <w:p w14:paraId="16059B2D" w14:textId="77777777" w:rsidR="00AE6669" w:rsidRDefault="00AE6669">
      <w:pPr>
        <w:spacing w:before="200" w:after="200" w:line="240" w:lineRule="auto"/>
        <w:jc w:val="center"/>
        <w:rPr>
          <w:rFonts w:cs="Calibri"/>
          <w:b/>
          <w:bCs/>
          <w:u w:val="single"/>
        </w:rPr>
      </w:pPr>
    </w:p>
    <w:p w14:paraId="45D75655" w14:textId="77777777" w:rsidR="00AE6669" w:rsidRDefault="00AE6669">
      <w:pPr>
        <w:spacing w:before="200" w:after="200" w:line="240" w:lineRule="auto"/>
        <w:jc w:val="center"/>
        <w:rPr>
          <w:rFonts w:cs="Calibri"/>
          <w:b/>
          <w:bCs/>
          <w:u w:val="single"/>
        </w:rPr>
      </w:pPr>
    </w:p>
    <w:p w14:paraId="3A98E4E5" w14:textId="77777777" w:rsidR="00AE6669" w:rsidRDefault="00AE6669">
      <w:pPr>
        <w:spacing w:before="200" w:after="200" w:line="240" w:lineRule="auto"/>
        <w:jc w:val="center"/>
        <w:rPr>
          <w:rFonts w:cs="Calibri"/>
          <w:b/>
          <w:bCs/>
          <w:u w:val="single"/>
        </w:rPr>
      </w:pPr>
    </w:p>
    <w:p w14:paraId="752AADF7" w14:textId="7117D6D0" w:rsidR="0089782A" w:rsidRDefault="00B43008">
      <w:pPr>
        <w:spacing w:before="200" w:after="200" w:line="240" w:lineRule="auto"/>
        <w:jc w:val="center"/>
        <w:rPr>
          <w:rFonts w:cs="Calibri"/>
          <w:sz w:val="20"/>
          <w:szCs w:val="20"/>
        </w:rPr>
      </w:pPr>
      <w:r>
        <w:rPr>
          <w:rFonts w:cs="Calibri"/>
          <w:b/>
          <w:bCs/>
          <w:u w:val="single"/>
        </w:rPr>
        <w:t>O PAGAMENTO PROPORCIONAL À LESÃO</w:t>
      </w:r>
    </w:p>
    <w:p w14:paraId="0160D3F2" w14:textId="5AE149E4" w:rsidR="0089782A" w:rsidRDefault="00B43008">
      <w:pPr>
        <w:spacing w:before="200" w:after="200" w:line="240" w:lineRule="auto"/>
        <w:jc w:val="both"/>
        <w:rPr>
          <w:rFonts w:cs="Calibri"/>
          <w:sz w:val="20"/>
          <w:szCs w:val="20"/>
        </w:rPr>
      </w:pPr>
      <w:r>
        <w:rPr>
          <w:rFonts w:cs="Calibri"/>
        </w:rPr>
        <w:t>Conforme ilação dos documentos acostados pelo requerente, o mesmo foi vítima de acidente ocasionado por ve</w:t>
      </w:r>
      <w:r>
        <w:rPr>
          <w:rFonts w:cs="Calibri"/>
        </w:rPr>
        <w:t xml:space="preserve">ículo automotor na data de </w:t>
      </w:r>
      <w:r>
        <w:rPr>
          <w:rFonts w:cs="Calibri"/>
          <w:b/>
          <w:bCs/>
          <w:u w:val="single"/>
        </w:rPr>
        <w:t>28/09/2022</w:t>
      </w:r>
      <w:r>
        <w:rPr>
          <w:rFonts w:cs="Calibri"/>
        </w:rPr>
        <w:t xml:space="preserve">. Ademais, </w:t>
      </w:r>
      <w:r>
        <w:rPr>
          <w:rFonts w:cs="Calibri"/>
          <w:b/>
          <w:bCs/>
          <w:u w:val="single"/>
        </w:rPr>
        <w:t>houve pagamento administrativo na razão de R$ 2.531,25 (dois mil e quinhentos e trinta e um reais e vinte e cinco centavos).</w:t>
      </w:r>
    </w:p>
    <w:p w14:paraId="7AAF9E16" w14:textId="77777777" w:rsidR="0089782A" w:rsidRDefault="00B43008">
      <w:pPr>
        <w:spacing w:before="200" w:after="200" w:line="240" w:lineRule="auto"/>
        <w:jc w:val="both"/>
        <w:rPr>
          <w:rFonts w:cs="Calibri"/>
          <w:sz w:val="20"/>
          <w:szCs w:val="20"/>
        </w:rPr>
      </w:pPr>
      <w:r>
        <w:rPr>
          <w:rFonts w:cs="Calibri"/>
        </w:rPr>
        <w:t xml:space="preserve">Mister destacar ao ilustre Magistrado a edição da </w:t>
      </w:r>
      <w:r>
        <w:rPr>
          <w:rFonts w:cs="Calibri"/>
          <w:u w:val="single"/>
        </w:rPr>
        <w:t>Medida Provisória nº 451/08</w:t>
      </w:r>
      <w:r>
        <w:rPr>
          <w:rFonts w:cs="Calibri"/>
        </w:rPr>
        <w:t>, atua</w:t>
      </w:r>
      <w:r>
        <w:rPr>
          <w:rFonts w:cs="Calibri"/>
        </w:rPr>
        <w:t xml:space="preserve">lmente convertida na </w:t>
      </w:r>
      <w:r>
        <w:rPr>
          <w:rFonts w:cs="Calibri"/>
          <w:u w:val="single"/>
        </w:rPr>
        <w:t>Lei nº 11.945/2009</w:t>
      </w:r>
      <w:r>
        <w:rPr>
          <w:rFonts w:cs="Calibri"/>
        </w:rPr>
        <w:t xml:space="preserve">,em vigência desde 15 de dezembro de 2008, que alterou o texto dos </w:t>
      </w:r>
      <w:proofErr w:type="spellStart"/>
      <w:r>
        <w:rPr>
          <w:rFonts w:cs="Calibri"/>
        </w:rPr>
        <w:t>arts</w:t>
      </w:r>
      <w:proofErr w:type="spellEnd"/>
      <w:r>
        <w:rPr>
          <w:rFonts w:cs="Calibri"/>
        </w:rPr>
        <w:t xml:space="preserve">. 3º e 5º da Lei nº 6.194/74 em seu art. 31, assim como anexou tabela à aludida Lei, estabelecendo </w:t>
      </w:r>
      <w:r>
        <w:rPr>
          <w:rFonts w:cs="Calibri"/>
          <w:u w:val="single"/>
        </w:rPr>
        <w:t>percentuais indenizatórios aos danos corporais</w:t>
      </w:r>
      <w:r>
        <w:rPr>
          <w:rFonts w:cs="Calibri"/>
        </w:rPr>
        <w:t>,</w:t>
      </w:r>
      <w:r>
        <w:rPr>
          <w:rFonts w:cs="Calibri"/>
        </w:rPr>
        <w:t xml:space="preserve"> subdividindo-os em </w:t>
      </w:r>
      <w:r>
        <w:rPr>
          <w:rFonts w:cs="Calibri"/>
          <w:u w:val="single"/>
        </w:rPr>
        <w:t>totais e parciais</w:t>
      </w:r>
      <w:r>
        <w:rPr>
          <w:rFonts w:cs="Calibri"/>
        </w:rPr>
        <w:t>.</w:t>
      </w:r>
    </w:p>
    <w:p w14:paraId="3E50B485" w14:textId="77777777" w:rsidR="0089782A" w:rsidRDefault="00B43008">
      <w:pPr>
        <w:spacing w:before="200" w:after="200" w:line="240" w:lineRule="auto"/>
        <w:jc w:val="both"/>
        <w:rPr>
          <w:rFonts w:cs="Calibri"/>
          <w:sz w:val="20"/>
          <w:szCs w:val="20"/>
        </w:rPr>
      </w:pPr>
      <w:r>
        <w:rPr>
          <w:rFonts w:cs="Calibri"/>
        </w:rPr>
        <w:t xml:space="preserve">Por certo, a mencionada Lei 11.945/09 deverá ser aplicada ao caso concreto, em respeito ao princípio </w:t>
      </w:r>
      <w:r>
        <w:rPr>
          <w:rFonts w:cs="Calibri"/>
          <w:i/>
          <w:iCs/>
        </w:rPr>
        <w:t xml:space="preserve">tempus </w:t>
      </w:r>
      <w:proofErr w:type="spellStart"/>
      <w:r>
        <w:rPr>
          <w:rFonts w:cs="Calibri"/>
          <w:i/>
          <w:iCs/>
        </w:rPr>
        <w:t>regit</w:t>
      </w:r>
      <w:proofErr w:type="spellEnd"/>
      <w:r>
        <w:rPr>
          <w:rFonts w:cs="Calibri"/>
          <w:i/>
          <w:iCs/>
        </w:rPr>
        <w:t xml:space="preserve"> </w:t>
      </w:r>
      <w:proofErr w:type="spellStart"/>
      <w:r>
        <w:rPr>
          <w:rFonts w:cs="Calibri"/>
          <w:i/>
          <w:iCs/>
        </w:rPr>
        <w:t>actum</w:t>
      </w:r>
      <w:proofErr w:type="spellEnd"/>
      <w:r>
        <w:rPr>
          <w:rFonts w:cs="Calibri"/>
          <w:i/>
          <w:iCs/>
        </w:rPr>
        <w:t xml:space="preserve"> </w:t>
      </w:r>
      <w:r>
        <w:rPr>
          <w:rFonts w:cs="Calibri"/>
        </w:rPr>
        <w:t>(Art. 6º, §1º, LINDB).</w:t>
      </w:r>
    </w:p>
    <w:p w14:paraId="392A215E" w14:textId="77777777" w:rsidR="0089782A" w:rsidRDefault="00B43008">
      <w:pPr>
        <w:spacing w:before="200" w:after="200" w:line="240" w:lineRule="auto"/>
        <w:jc w:val="both"/>
        <w:rPr>
          <w:rFonts w:cs="Calibri"/>
          <w:sz w:val="20"/>
          <w:szCs w:val="20"/>
        </w:rPr>
      </w:pPr>
      <w:r>
        <w:rPr>
          <w:rFonts w:cs="Calibri"/>
        </w:rPr>
        <w:t>Recentemente, a Suprema Corte firmou posicionamento sobre a constitucional</w:t>
      </w:r>
      <w:r>
        <w:rPr>
          <w:rFonts w:cs="Calibri"/>
        </w:rPr>
        <w:t>idade da inovação legal trazida originariamente pela MP 451/08, conforme se verifica no julgamento da ADI 4627/DF.</w:t>
      </w:r>
    </w:p>
    <w:p w14:paraId="204EDED4" w14:textId="77777777" w:rsidR="0089782A" w:rsidRDefault="00B43008">
      <w:pPr>
        <w:spacing w:before="200" w:after="200" w:line="240" w:lineRule="auto"/>
        <w:jc w:val="both"/>
        <w:rPr>
          <w:rFonts w:cs="Calibri"/>
          <w:sz w:val="20"/>
          <w:szCs w:val="20"/>
        </w:rPr>
      </w:pPr>
      <w:r>
        <w:rPr>
          <w:rFonts w:cs="Calibri"/>
        </w:rPr>
        <w:t>Ademais, a jurisprudência é pacífica quanto à necessidade de quantificação, sendo este o entendimento consagrado através da Súmula 474, do ST</w:t>
      </w:r>
      <w:r>
        <w:rPr>
          <w:rFonts w:cs="Calibri"/>
        </w:rPr>
        <w:t>J.</w:t>
      </w:r>
    </w:p>
    <w:p w14:paraId="0CC73007" w14:textId="77777777" w:rsidR="0089782A" w:rsidRDefault="00B43008">
      <w:pPr>
        <w:spacing w:before="200" w:after="200" w:line="240" w:lineRule="auto"/>
        <w:jc w:val="both"/>
        <w:rPr>
          <w:rFonts w:cs="Calibri"/>
          <w:sz w:val="20"/>
          <w:szCs w:val="20"/>
        </w:rPr>
      </w:pPr>
      <w:r>
        <w:rPr>
          <w:rFonts w:cs="Calibri"/>
        </w:rPr>
        <w:t xml:space="preserve">Em continuidade, tem-se a aludida Lei prevê graus diferenciados de invalidez permanente, classificando-a em total ou parcial, esta última subdividida em completa e incompleta, o que </w:t>
      </w:r>
      <w:proofErr w:type="spellStart"/>
      <w:r>
        <w:rPr>
          <w:rFonts w:cs="Calibri"/>
        </w:rPr>
        <w:t>de</w:t>
      </w:r>
      <w:proofErr w:type="spellEnd"/>
      <w:r>
        <w:rPr>
          <w:rFonts w:cs="Calibri"/>
        </w:rPr>
        <w:t xml:space="preserve"> certo deverá ser observado por esse Nobre Magistrado.</w:t>
      </w:r>
    </w:p>
    <w:p w14:paraId="508A3B2F" w14:textId="77777777" w:rsidR="0089782A" w:rsidRDefault="00B43008">
      <w:pPr>
        <w:spacing w:before="200" w:after="200" w:line="240" w:lineRule="auto"/>
        <w:jc w:val="both"/>
        <w:rPr>
          <w:rFonts w:cs="Calibri"/>
          <w:sz w:val="20"/>
          <w:szCs w:val="20"/>
        </w:rPr>
      </w:pPr>
      <w:r>
        <w:rPr>
          <w:rFonts w:cs="Calibri"/>
        </w:rPr>
        <w:t>Dentro desse c</w:t>
      </w:r>
      <w:r>
        <w:rPr>
          <w:rFonts w:cs="Calibri"/>
        </w:rPr>
        <w:t>ontexto, a Medida Provisória nº 451/2008 (posteriormente convertida na Lei 11.945/09), complementando a Lei 6.194/74, especificou em termos objetivos o percentual do valor máximo da indenização de acordo com os tipos de invalidez permanente.</w:t>
      </w:r>
    </w:p>
    <w:p w14:paraId="620D4E38" w14:textId="77777777" w:rsidR="0089782A" w:rsidRDefault="00B43008">
      <w:pPr>
        <w:spacing w:before="200" w:after="200" w:line="240" w:lineRule="auto"/>
        <w:jc w:val="both"/>
        <w:rPr>
          <w:rFonts w:cs="Calibri"/>
          <w:sz w:val="20"/>
          <w:szCs w:val="20"/>
        </w:rPr>
      </w:pPr>
      <w:r>
        <w:rPr>
          <w:rFonts w:cs="Calibri"/>
        </w:rPr>
        <w:t>Outrossim, con</w:t>
      </w:r>
      <w:r>
        <w:rPr>
          <w:rFonts w:cs="Calibri"/>
        </w:rPr>
        <w:t>forme antedito, a referida inovação legal, no art. 3º, §1º, II, da Lei 6.194/74, trouxe a figura da invalidez parcial incompleta. Portanto, a fim de dirimir o cerne da questão, qual seja, o percentual indenizável, é imprescindível a realização de prova per</w:t>
      </w:r>
      <w:r>
        <w:rPr>
          <w:rFonts w:cs="Calibri"/>
        </w:rPr>
        <w:t>icial, ocasião em que se verificará se a lesão suportada pelo autor é parcial incompleta, apontando sua respectiva repercussão geral.</w:t>
      </w:r>
    </w:p>
    <w:p w14:paraId="337E9382" w14:textId="77777777" w:rsidR="0089782A" w:rsidRDefault="00B43008">
      <w:pPr>
        <w:spacing w:before="200" w:after="200" w:line="240" w:lineRule="auto"/>
        <w:jc w:val="both"/>
        <w:rPr>
          <w:rFonts w:cs="Calibri"/>
          <w:sz w:val="20"/>
          <w:szCs w:val="20"/>
        </w:rPr>
      </w:pPr>
      <w:r>
        <w:rPr>
          <w:rFonts w:cs="Calibri"/>
        </w:rPr>
        <w:t xml:space="preserve">Destarte, para se chegar ao valor indenizável devido, na hipótese de invalidez parcial incompleta, devem ser </w:t>
      </w:r>
      <w:r>
        <w:rPr>
          <w:rFonts w:cs="Calibri"/>
        </w:rPr>
        <w:t>observadas duas etapas:</w:t>
      </w:r>
    </w:p>
    <w:p w14:paraId="19EDC1EA" w14:textId="77777777" w:rsidR="0089782A" w:rsidRDefault="00B43008">
      <w:pPr>
        <w:spacing w:before="200" w:after="200" w:line="240" w:lineRule="auto"/>
        <w:ind w:left="1134"/>
        <w:jc w:val="both"/>
        <w:rPr>
          <w:rFonts w:cs="Calibri"/>
          <w:sz w:val="20"/>
          <w:szCs w:val="20"/>
        </w:rPr>
      </w:pPr>
      <w:r>
        <w:rPr>
          <w:rFonts w:cs="Calibri"/>
        </w:rPr>
        <w:t>Identifica-se o tipo de dano corporal segmentar na Tabela, aplicando-se o respectivo percentual de perda; e</w:t>
      </w:r>
      <w:r>
        <w:rPr>
          <w:rFonts w:cs="Calibri"/>
        </w:rPr>
        <w:br/>
      </w:r>
      <w:r>
        <w:rPr>
          <w:rFonts w:cs="Calibri"/>
        </w:rPr>
        <w:br/>
        <w:t>Sobre o valor encontrado, aplica-se os percentuais de acordo com o grau de repercussão: intensa –  75%; média – 50%; leve –</w:t>
      </w:r>
      <w:r>
        <w:rPr>
          <w:rFonts w:cs="Calibri"/>
        </w:rPr>
        <w:t xml:space="preserve"> 25%; e sequela residual – 10%.</w:t>
      </w:r>
    </w:p>
    <w:p w14:paraId="5134DFC2" w14:textId="77777777" w:rsidR="0089782A" w:rsidRDefault="00B43008">
      <w:pPr>
        <w:spacing w:before="200" w:after="200" w:line="240" w:lineRule="auto"/>
        <w:jc w:val="both"/>
        <w:rPr>
          <w:rFonts w:cs="Calibri"/>
          <w:sz w:val="20"/>
          <w:szCs w:val="20"/>
        </w:rPr>
      </w:pPr>
      <w:r>
        <w:rPr>
          <w:rFonts w:cs="Calibri"/>
        </w:rPr>
        <w:t>Evidente, pois, inexistir qualquer direito de indenização integral ao Autor, devendo ser respeitada a proporcionalidade do grau de invalidez.</w:t>
      </w:r>
    </w:p>
    <w:p w14:paraId="747906B1" w14:textId="77777777" w:rsidR="0089782A" w:rsidRDefault="00B43008">
      <w:pPr>
        <w:spacing w:before="200" w:after="200" w:line="240" w:lineRule="auto"/>
        <w:jc w:val="both"/>
        <w:rPr>
          <w:rFonts w:cs="Calibri"/>
          <w:sz w:val="20"/>
          <w:szCs w:val="20"/>
        </w:rPr>
      </w:pPr>
      <w:r>
        <w:rPr>
          <w:rFonts w:cs="Calibri"/>
        </w:rPr>
        <w:t>Sendo assim, na hipótese de condenação da seguradora, o valor indenizatório deverá</w:t>
      </w:r>
      <w:r>
        <w:rPr>
          <w:rFonts w:cs="Calibri"/>
        </w:rPr>
        <w:t xml:space="preserve"> ser apontado após a realização de perícia médica, constatando a extensão da lesão do autor, observando-se o método de cálculo apresentado em seguida abatido o valor pago na seara administrativa na monta de </w:t>
      </w:r>
      <w:r>
        <w:rPr>
          <w:rFonts w:cs="Calibri"/>
          <w:b/>
          <w:bCs/>
        </w:rPr>
        <w:t xml:space="preserve">R$ 2.531,25 (DOIS MIL E QUINHENTOS E TRINTA E UM </w:t>
      </w:r>
      <w:r>
        <w:rPr>
          <w:rFonts w:cs="Calibri"/>
          <w:b/>
          <w:bCs/>
        </w:rPr>
        <w:t>REAIS E VINTE E CINCO CENTAVOS)</w:t>
      </w:r>
      <w:r>
        <w:rPr>
          <w:rFonts w:cs="Calibri"/>
        </w:rPr>
        <w:t>.</w:t>
      </w:r>
    </w:p>
    <w:p w14:paraId="1E268DEE" w14:textId="77777777" w:rsidR="00AE6669" w:rsidRDefault="00AE6669">
      <w:pPr>
        <w:spacing w:before="200" w:after="200" w:line="240" w:lineRule="auto"/>
        <w:jc w:val="center"/>
        <w:rPr>
          <w:rFonts w:cs="Calibri"/>
          <w:b/>
          <w:bCs/>
          <w:u w:val="single"/>
        </w:rPr>
      </w:pPr>
    </w:p>
    <w:p w14:paraId="7F2D8403" w14:textId="77777777" w:rsidR="00AE6669" w:rsidRDefault="00AE6669">
      <w:pPr>
        <w:spacing w:before="200" w:after="200" w:line="240" w:lineRule="auto"/>
        <w:jc w:val="center"/>
        <w:rPr>
          <w:rFonts w:cs="Calibri"/>
          <w:b/>
          <w:bCs/>
          <w:u w:val="single"/>
        </w:rPr>
      </w:pPr>
    </w:p>
    <w:p w14:paraId="5D1592D2" w14:textId="77777777" w:rsidR="00AE6669" w:rsidRDefault="00AE6669">
      <w:pPr>
        <w:spacing w:before="200" w:after="200" w:line="240" w:lineRule="auto"/>
        <w:jc w:val="center"/>
        <w:rPr>
          <w:rFonts w:cs="Calibri"/>
          <w:b/>
          <w:bCs/>
          <w:u w:val="single"/>
        </w:rPr>
      </w:pPr>
    </w:p>
    <w:p w14:paraId="79DAA89C" w14:textId="77777777" w:rsidR="00AE6669" w:rsidRDefault="00AE6669">
      <w:pPr>
        <w:spacing w:before="200" w:after="200" w:line="240" w:lineRule="auto"/>
        <w:jc w:val="center"/>
        <w:rPr>
          <w:rFonts w:cs="Calibri"/>
          <w:b/>
          <w:bCs/>
          <w:u w:val="single"/>
        </w:rPr>
      </w:pPr>
    </w:p>
    <w:p w14:paraId="19B74E83" w14:textId="1691FE6F" w:rsidR="0089782A" w:rsidRDefault="00B43008">
      <w:pPr>
        <w:spacing w:before="200" w:after="200" w:line="240" w:lineRule="auto"/>
        <w:jc w:val="center"/>
        <w:rPr>
          <w:rFonts w:cs="Calibri"/>
          <w:sz w:val="20"/>
          <w:szCs w:val="20"/>
        </w:rPr>
      </w:pPr>
      <w:r>
        <w:rPr>
          <w:rFonts w:cs="Calibri"/>
          <w:sz w:val="20"/>
          <w:szCs w:val="20"/>
        </w:rPr>
        <w:lastRenderedPageBreak/>
        <w:br/>
      </w:r>
      <w:r>
        <w:rPr>
          <w:rFonts w:cs="Calibri"/>
          <w:b/>
          <w:bCs/>
          <w:u w:val="single"/>
        </w:rPr>
        <w:t xml:space="preserve">DOS JUROS DE MORA E DA CORREÇÃO MONETÁRIA  </w:t>
      </w:r>
    </w:p>
    <w:p w14:paraId="284BAF30" w14:textId="77777777" w:rsidR="0089782A" w:rsidRDefault="00B43008">
      <w:pPr>
        <w:spacing w:before="200" w:after="200" w:line="240" w:lineRule="auto"/>
        <w:jc w:val="both"/>
        <w:rPr>
          <w:rFonts w:cs="Calibri"/>
          <w:sz w:val="20"/>
          <w:szCs w:val="20"/>
        </w:rPr>
      </w:pPr>
      <w:r>
        <w:rPr>
          <w:rFonts w:cs="Calibri"/>
        </w:rPr>
        <w:t>Em relação aos juros de mora, o Colendo Superior Tribunal de justiça editou a Súmula nº 426 pacificando a incidência dos juros a partir da citação</w:t>
      </w:r>
      <w:r>
        <w:rPr>
          <w:rFonts w:cs="Calibri"/>
          <w:sz w:val="28"/>
          <w:szCs w:val="28"/>
          <w:vertAlign w:val="superscript"/>
        </w:rPr>
        <w:t>.</w:t>
      </w:r>
    </w:p>
    <w:p w14:paraId="7A8C95BB" w14:textId="77777777" w:rsidR="0089782A" w:rsidRDefault="00B43008">
      <w:pPr>
        <w:spacing w:before="200" w:after="200" w:line="240" w:lineRule="auto"/>
        <w:rPr>
          <w:rFonts w:cs="Calibri"/>
          <w:sz w:val="20"/>
          <w:szCs w:val="20"/>
        </w:rPr>
      </w:pPr>
      <w:r>
        <w:rPr>
          <w:rFonts w:cs="Calibri"/>
        </w:rPr>
        <w:t xml:space="preserve">Com relação à </w:t>
      </w:r>
      <w:r>
        <w:rPr>
          <w:rFonts w:cs="Calibri"/>
        </w:rPr>
        <w:t>correção monetária, é curial que seja analisada questão acerca a forma da Lei 6.899/1981, ou seja, a partir da propositura da ação</w:t>
      </w:r>
    </w:p>
    <w:p w14:paraId="7E592A34" w14:textId="77777777" w:rsidR="0089782A" w:rsidRDefault="00B43008">
      <w:pPr>
        <w:spacing w:before="200" w:after="200" w:line="240" w:lineRule="auto"/>
        <w:jc w:val="both"/>
        <w:rPr>
          <w:rFonts w:cs="Calibri"/>
          <w:sz w:val="20"/>
          <w:szCs w:val="20"/>
        </w:rPr>
      </w:pPr>
      <w:r>
        <w:rPr>
          <w:rFonts w:cs="Calibri"/>
        </w:rPr>
        <w:t xml:space="preserve">Assim sendo, na remota hipótese de condenação, requer que os juros moratórios sejam aplicados </w:t>
      </w:r>
      <w:proofErr w:type="gramStart"/>
      <w:r>
        <w:rPr>
          <w:rFonts w:cs="Calibri"/>
        </w:rPr>
        <w:t>a  partir</w:t>
      </w:r>
      <w:proofErr w:type="gramEnd"/>
      <w:r>
        <w:rPr>
          <w:rFonts w:cs="Calibri"/>
        </w:rPr>
        <w:t xml:space="preserve"> da citação, bem como </w:t>
      </w:r>
      <w:r>
        <w:rPr>
          <w:rFonts w:cs="Calibri"/>
        </w:rPr>
        <w:t xml:space="preserve">a correção monetária seja computada a partir do ajuizamento da presente ação. </w:t>
      </w:r>
    </w:p>
    <w:p w14:paraId="4F7AF535" w14:textId="77777777" w:rsidR="00AE6669" w:rsidRDefault="00AE6669">
      <w:pPr>
        <w:spacing w:before="200" w:after="200" w:line="240" w:lineRule="auto"/>
        <w:jc w:val="center"/>
        <w:rPr>
          <w:rFonts w:cs="Calibri"/>
          <w:b/>
          <w:bCs/>
          <w:u w:val="single"/>
        </w:rPr>
      </w:pPr>
    </w:p>
    <w:p w14:paraId="6719EBC6" w14:textId="54836307" w:rsidR="0089782A" w:rsidRDefault="00B43008">
      <w:pPr>
        <w:spacing w:before="200" w:after="200" w:line="240" w:lineRule="auto"/>
        <w:jc w:val="center"/>
        <w:rPr>
          <w:rFonts w:cs="Calibri"/>
          <w:sz w:val="20"/>
          <w:szCs w:val="20"/>
        </w:rPr>
      </w:pPr>
      <w:r>
        <w:rPr>
          <w:rFonts w:cs="Calibri"/>
          <w:b/>
          <w:bCs/>
          <w:u w:val="single"/>
        </w:rPr>
        <w:t>CONCLUSÃO</w:t>
      </w:r>
    </w:p>
    <w:p w14:paraId="6876E85D" w14:textId="77777777" w:rsidR="0089782A" w:rsidRDefault="00B43008">
      <w:pPr>
        <w:spacing w:before="200" w:after="200" w:line="240" w:lineRule="auto"/>
        <w:jc w:val="both"/>
        <w:rPr>
          <w:rFonts w:cs="Calibri"/>
          <w:sz w:val="20"/>
          <w:szCs w:val="20"/>
        </w:rPr>
      </w:pPr>
      <w:r>
        <w:rPr>
          <w:rFonts w:cs="Calibri"/>
        </w:rPr>
        <w:t xml:space="preserve">Na remota hipótese de condenação, pugna-se para que os juros moratórios sejam aplicados a partir da citação válida, a correção monetária na forma da fundamentação da </w:t>
      </w:r>
      <w:r>
        <w:rPr>
          <w:rFonts w:cs="Calibri"/>
        </w:rPr>
        <w:t>peça de bloqueio e horários advocatícios sejam limitados ao percentual máximo de 10% (dez por cento).</w:t>
      </w:r>
    </w:p>
    <w:p w14:paraId="34BD2508" w14:textId="77777777" w:rsidR="0089782A" w:rsidRDefault="00B43008">
      <w:pPr>
        <w:spacing w:before="200" w:after="200" w:line="240" w:lineRule="auto"/>
        <w:jc w:val="both"/>
        <w:rPr>
          <w:rFonts w:cs="Calibri"/>
          <w:sz w:val="20"/>
          <w:szCs w:val="20"/>
        </w:rPr>
      </w:pPr>
      <w:r>
        <w:rPr>
          <w:rFonts w:cs="Calibri"/>
        </w:rPr>
        <w:t>Por se tratar de ônus da prova da parte autora, pugna-se pela realização da prova pericial pelo IML com o fito de auferir o nexo de causalidade entre a le</w:t>
      </w:r>
      <w:r>
        <w:rPr>
          <w:rFonts w:cs="Calibri"/>
        </w:rPr>
        <w:t>são da vítima e o suposto acidente automobilístico, bem como se há valor indenizável a ser pago. Caso Vossa Excelência assim não entenda, requer que os custos da realização da prova pericial sejam arcados pela parte autora ou pelo Estado, eis que imprescin</w:t>
      </w:r>
      <w:r>
        <w:rPr>
          <w:rFonts w:cs="Calibri"/>
        </w:rPr>
        <w:t>dível a produção da prova para o deslinde da demanda.</w:t>
      </w:r>
    </w:p>
    <w:p w14:paraId="5742774D" w14:textId="77777777" w:rsidR="0089782A" w:rsidRDefault="00B43008">
      <w:pPr>
        <w:spacing w:before="200" w:after="200" w:line="240" w:lineRule="auto"/>
        <w:jc w:val="both"/>
        <w:rPr>
          <w:rFonts w:cs="Calibri"/>
          <w:sz w:val="20"/>
          <w:szCs w:val="20"/>
        </w:rPr>
      </w:pPr>
      <w:r>
        <w:rPr>
          <w:rFonts w:cs="Calibri"/>
        </w:rPr>
        <w:t>Requer, outrossim, a produção de prova documental suplementar e haja vista a necessidade de elucidar aspectos que contribuam com a veracidade dos fatos alegados na exordial requer o depoimento pessoal d</w:t>
      </w:r>
      <w:r>
        <w:rPr>
          <w:rFonts w:cs="Calibri"/>
        </w:rPr>
        <w:t>a vítima para que esclareça:</w:t>
      </w:r>
    </w:p>
    <w:p w14:paraId="2BE7A52F" w14:textId="77777777" w:rsidR="0089782A" w:rsidRDefault="00B43008">
      <w:pPr>
        <w:numPr>
          <w:ilvl w:val="0"/>
          <w:numId w:val="1"/>
        </w:numPr>
        <w:spacing w:before="200" w:after="200" w:line="240" w:lineRule="auto"/>
        <w:ind w:hanging="170"/>
        <w:jc w:val="both"/>
        <w:rPr>
          <w:rFonts w:cs="Calibri"/>
          <w:sz w:val="20"/>
          <w:szCs w:val="20"/>
        </w:rPr>
      </w:pPr>
      <w:r>
        <w:rPr>
          <w:rFonts w:cs="Calibri"/>
        </w:rPr>
        <w:t>Queira a vítima esclarecer a dinâmica do acidente, os veículos envolvidos e suas características, o membro ou segmento do corpo afetado e se houve encaminhamento ao hospital;</w:t>
      </w:r>
    </w:p>
    <w:p w14:paraId="70B8B83D" w14:textId="77777777" w:rsidR="0089782A" w:rsidRDefault="00B43008">
      <w:pPr>
        <w:numPr>
          <w:ilvl w:val="0"/>
          <w:numId w:val="1"/>
        </w:numPr>
        <w:spacing w:before="200" w:after="200" w:line="240" w:lineRule="auto"/>
        <w:ind w:hanging="170"/>
        <w:jc w:val="both"/>
        <w:rPr>
          <w:rFonts w:cs="Calibri"/>
          <w:sz w:val="20"/>
          <w:szCs w:val="20"/>
        </w:rPr>
      </w:pPr>
      <w:r>
        <w:rPr>
          <w:rFonts w:cs="Calibri"/>
        </w:rPr>
        <w:t>Queira esclarecer se houve requerimento administrati</w:t>
      </w:r>
      <w:r>
        <w:rPr>
          <w:rFonts w:cs="Calibri"/>
        </w:rPr>
        <w:t>vo em razão do sinistro narrado na inicial ou outro sinistro;</w:t>
      </w:r>
    </w:p>
    <w:p w14:paraId="7980F6E4" w14:textId="77777777" w:rsidR="0089782A" w:rsidRDefault="00B43008">
      <w:pPr>
        <w:numPr>
          <w:ilvl w:val="0"/>
          <w:numId w:val="1"/>
        </w:numPr>
        <w:spacing w:before="200" w:after="200" w:line="240" w:lineRule="auto"/>
        <w:ind w:hanging="170"/>
        <w:jc w:val="both"/>
        <w:rPr>
          <w:rFonts w:cs="Calibri"/>
          <w:sz w:val="20"/>
          <w:szCs w:val="20"/>
        </w:rPr>
      </w:pPr>
      <w:r>
        <w:rPr>
          <w:rFonts w:cs="Calibri"/>
        </w:rPr>
        <w:t>Se a vítima recebeu algum valor referente a este ou outro sinistro.</w:t>
      </w:r>
    </w:p>
    <w:p w14:paraId="638C770C" w14:textId="3BC1010C" w:rsidR="0089782A" w:rsidRDefault="00B43008">
      <w:pPr>
        <w:spacing w:before="200" w:after="200" w:line="240" w:lineRule="auto"/>
        <w:jc w:val="both"/>
        <w:rPr>
          <w:rFonts w:cs="Calibri"/>
          <w:sz w:val="20"/>
          <w:szCs w:val="20"/>
        </w:rPr>
      </w:pPr>
      <w:r>
        <w:rPr>
          <w:rFonts w:cs="Calibri"/>
        </w:rPr>
        <w:t xml:space="preserve">Requer a Ré que todas as intimações sejam encaminhadas ao escritório de seus patronos, sito na </w:t>
      </w:r>
      <w:r>
        <w:rPr>
          <w:rFonts w:cs="Calibri"/>
          <w:color w:val="000000"/>
          <w:sz w:val="20"/>
          <w:szCs w:val="20"/>
        </w:rPr>
        <w:t>Rua do Passeio, 38, Torre 2, 15</w:t>
      </w:r>
      <w:r>
        <w:rPr>
          <w:rFonts w:cs="Calibri"/>
          <w:color w:val="000000"/>
          <w:sz w:val="20"/>
          <w:szCs w:val="20"/>
        </w:rPr>
        <w:t xml:space="preserve"> andar, Sala 1509/1512 – Centro - CEP:20021-290 – RJ – Rio de Janeiro </w:t>
      </w:r>
      <w:r>
        <w:rPr>
          <w:rFonts w:cs="Calibri"/>
        </w:rPr>
        <w:t xml:space="preserve">e que as publicações sejam realizadas, exclusivamente, em nome do patrono </w:t>
      </w:r>
      <w:r>
        <w:rPr>
          <w:rFonts w:cs="Calibri"/>
          <w:b/>
          <w:bCs/>
          <w:u w:val="single"/>
        </w:rPr>
        <w:t>Dr. JOÃO ALVES BARBOSA FILHO,</w:t>
      </w:r>
      <w:r>
        <w:rPr>
          <w:rFonts w:cs="Calibri"/>
        </w:rPr>
        <w:t xml:space="preserve"> inscrito sob o nº </w:t>
      </w:r>
      <w:r>
        <w:rPr>
          <w:rFonts w:cs="Calibri"/>
          <w:b/>
          <w:bCs/>
          <w:u w:val="single"/>
        </w:rPr>
        <w:t>OAB/SC 37178</w:t>
      </w:r>
      <w:r w:rsidR="00AE6669">
        <w:rPr>
          <w:rFonts w:cs="Calibri"/>
          <w:b/>
          <w:bCs/>
          <w:u w:val="single"/>
        </w:rPr>
        <w:t>,</w:t>
      </w:r>
      <w:r>
        <w:rPr>
          <w:rFonts w:cs="Calibri"/>
        </w:rPr>
        <w:t xml:space="preserve"> sob pena de nulidade </w:t>
      </w:r>
      <w:proofErr w:type="gramStart"/>
      <w:r>
        <w:rPr>
          <w:rFonts w:cs="Calibri"/>
        </w:rPr>
        <w:t>das mesmas</w:t>
      </w:r>
      <w:proofErr w:type="gramEnd"/>
      <w:r>
        <w:rPr>
          <w:rFonts w:cs="Calibri"/>
        </w:rPr>
        <w:t>.</w:t>
      </w:r>
    </w:p>
    <w:p w14:paraId="1EBFE8B2" w14:textId="77777777" w:rsidR="0089782A" w:rsidRDefault="00B43008">
      <w:pPr>
        <w:spacing w:before="200" w:after="200" w:line="240" w:lineRule="auto"/>
        <w:jc w:val="both"/>
        <w:rPr>
          <w:rFonts w:cs="Calibri"/>
          <w:sz w:val="20"/>
          <w:szCs w:val="20"/>
        </w:rPr>
      </w:pPr>
      <w:r>
        <w:rPr>
          <w:rFonts w:cs="Calibri"/>
          <w:sz w:val="20"/>
          <w:szCs w:val="20"/>
        </w:rPr>
        <w:t> </w:t>
      </w:r>
    </w:p>
    <w:p w14:paraId="434EA644" w14:textId="77777777" w:rsidR="0089782A" w:rsidRDefault="00B43008">
      <w:pPr>
        <w:spacing w:before="200" w:after="200" w:line="240" w:lineRule="auto"/>
        <w:jc w:val="both"/>
        <w:rPr>
          <w:rFonts w:cs="Calibri"/>
          <w:sz w:val="20"/>
          <w:szCs w:val="20"/>
        </w:rPr>
      </w:pPr>
      <w:r>
        <w:rPr>
          <w:rFonts w:cs="Calibri"/>
          <w:sz w:val="20"/>
          <w:szCs w:val="20"/>
        </w:rPr>
        <w:t> </w:t>
      </w:r>
    </w:p>
    <w:p w14:paraId="3B4D61FC" w14:textId="3B1DE126" w:rsidR="0089782A" w:rsidRDefault="00B43008">
      <w:pPr>
        <w:spacing w:before="200" w:after="200" w:line="240" w:lineRule="auto"/>
        <w:jc w:val="center"/>
        <w:rPr>
          <w:rFonts w:cs="Calibri"/>
          <w:sz w:val="20"/>
          <w:szCs w:val="20"/>
        </w:rPr>
      </w:pPr>
      <w:r>
        <w:rPr>
          <w:rFonts w:cs="Calibri"/>
        </w:rPr>
        <w:t xml:space="preserve">Nestes </w:t>
      </w:r>
      <w:r>
        <w:rPr>
          <w:rFonts w:cs="Calibri"/>
        </w:rPr>
        <w:t>Termos,</w:t>
      </w:r>
      <w:r>
        <w:rPr>
          <w:rFonts w:cs="Calibri"/>
        </w:rPr>
        <w:br/>
        <w:t> Pede Deferimento,</w:t>
      </w:r>
      <w:r>
        <w:rPr>
          <w:rFonts w:cs="Calibri"/>
        </w:rPr>
        <w:br/>
      </w:r>
      <w:r>
        <w:rPr>
          <w:rFonts w:cs="Calibri"/>
        </w:rPr>
        <w:br/>
        <w:t>JOINVILLE, 17 de fevereiro de 2023.</w:t>
      </w:r>
      <w:r>
        <w:rPr>
          <w:rFonts w:cs="Calibri"/>
        </w:rPr>
        <w:br/>
      </w:r>
      <w:r>
        <w:rPr>
          <w:rFonts w:cs="Calibri"/>
        </w:rPr>
        <w:br/>
      </w:r>
      <w:r>
        <w:rPr>
          <w:rFonts w:cs="Calibri"/>
          <w:b/>
          <w:bCs/>
        </w:rPr>
        <w:t>JOÃO BARBOSA</w:t>
      </w:r>
      <w:r>
        <w:rPr>
          <w:rFonts w:cs="Calibri"/>
          <w:b/>
          <w:bCs/>
        </w:rPr>
        <w:br/>
        <w:t>OAB/SC 37178</w:t>
      </w:r>
      <w:r>
        <w:rPr>
          <w:rFonts w:cs="Calibri"/>
          <w:b/>
          <w:bCs/>
        </w:rPr>
        <w:br/>
      </w:r>
      <w:r>
        <w:rPr>
          <w:rFonts w:cs="Calibri"/>
          <w:b/>
          <w:bCs/>
        </w:rPr>
        <w:br/>
      </w:r>
      <w:r>
        <w:rPr>
          <w:rFonts w:cs="Calibri"/>
          <w:b/>
          <w:bCs/>
        </w:rPr>
        <w:br/>
      </w:r>
    </w:p>
    <w:p w14:paraId="22B4CDE0" w14:textId="77777777" w:rsidR="0089782A" w:rsidRDefault="00B43008">
      <w:pPr>
        <w:spacing w:before="200" w:after="200" w:line="240" w:lineRule="auto"/>
        <w:jc w:val="center"/>
        <w:rPr>
          <w:rFonts w:cs="Calibri"/>
          <w:sz w:val="20"/>
          <w:szCs w:val="20"/>
        </w:rPr>
      </w:pPr>
      <w:r>
        <w:rPr>
          <w:rFonts w:cs="Calibri"/>
          <w:sz w:val="20"/>
          <w:szCs w:val="20"/>
        </w:rPr>
        <w:t> </w:t>
      </w:r>
    </w:p>
    <w:p w14:paraId="0D4ACF3D" w14:textId="77777777" w:rsidR="0089782A" w:rsidRDefault="00B43008">
      <w:pPr>
        <w:spacing w:before="200" w:after="200" w:line="240" w:lineRule="auto"/>
        <w:jc w:val="center"/>
        <w:rPr>
          <w:rFonts w:cs="Calibri"/>
          <w:sz w:val="20"/>
          <w:szCs w:val="20"/>
        </w:rPr>
      </w:pPr>
      <w:r>
        <w:rPr>
          <w:rFonts w:cs="Calibri"/>
          <w:sz w:val="20"/>
          <w:szCs w:val="20"/>
        </w:rPr>
        <w:t> </w:t>
      </w:r>
    </w:p>
    <w:p w14:paraId="23072216" w14:textId="77777777" w:rsidR="00AE6669" w:rsidRDefault="00AE6669" w:rsidP="00AE6669">
      <w:pPr>
        <w:pStyle w:val="xmsonormal"/>
        <w:shd w:val="clear" w:color="auto" w:fill="FFFFFF"/>
        <w:spacing w:before="0" w:beforeAutospacing="0" w:after="200" w:afterAutospacing="0"/>
        <w:jc w:val="center"/>
        <w:rPr>
          <w:rFonts w:ascii="Calibri" w:hAnsi="Calibri" w:cs="Calibri"/>
          <w:color w:val="242424"/>
          <w:sz w:val="22"/>
          <w:szCs w:val="22"/>
        </w:rPr>
      </w:pPr>
      <w:r>
        <w:rPr>
          <w:rFonts w:ascii="Calibri" w:hAnsi="Calibri" w:cs="Calibri"/>
          <w:b/>
          <w:bCs/>
          <w:color w:val="242424"/>
          <w:sz w:val="22"/>
          <w:szCs w:val="22"/>
          <w:u w:val="single"/>
        </w:rPr>
        <w:lastRenderedPageBreak/>
        <w:t>QUESITOS DA RÉ</w:t>
      </w:r>
    </w:p>
    <w:p w14:paraId="63B36F58"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75C37C80"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1- O autor(a) é portador(a) da lesão/doença mencionada na petição inicial?</w:t>
      </w:r>
    </w:p>
    <w:p w14:paraId="678C2C2A"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0787363B"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2- Em caso positivo, em que consiste a lesão/doença?</w:t>
      </w:r>
    </w:p>
    <w:p w14:paraId="69382948"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2A94A3AC"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3- Há nexo de causalidade entre a(s) lesão(</w:t>
      </w:r>
      <w:proofErr w:type="spellStart"/>
      <w:r>
        <w:rPr>
          <w:rFonts w:ascii="Calibri" w:hAnsi="Calibri" w:cs="Calibri"/>
          <w:color w:val="242424"/>
          <w:sz w:val="22"/>
          <w:szCs w:val="22"/>
        </w:rPr>
        <w:t>ões</w:t>
      </w:r>
      <w:proofErr w:type="spellEnd"/>
      <w:r>
        <w:rPr>
          <w:rFonts w:ascii="Calibri" w:hAnsi="Calibri" w:cs="Calibri"/>
          <w:color w:val="242424"/>
          <w:sz w:val="22"/>
          <w:szCs w:val="22"/>
        </w:rPr>
        <w:t>) e o acidente de trânsito relatado na inicial?</w:t>
      </w:r>
    </w:p>
    <w:p w14:paraId="2357C245"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78C4A129"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4- As lesões são suscetíveis de amenização proporcionada por qualquer medida terapêutica?</w:t>
      </w:r>
    </w:p>
    <w:p w14:paraId="2A67A8C4"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65C23F3E"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5- A lesão/doença decorrente do acidente de trânsito gerou a invalidez do autor? Referida invalidez é permanente ou temporária?</w:t>
      </w:r>
    </w:p>
    <w:p w14:paraId="680117C5"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0CF9D023"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6 – A lesão/doença decorrente do acidente de trânsito que gerou a invalidez permanente do autor é total ou parcial?</w:t>
      </w:r>
    </w:p>
    <w:p w14:paraId="66B293F2"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6BE2A4D2"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7- Caso a invalidez permanente seja parcial, esclareça o perito se é completa ou incompleta, considerando a extensão das perdas anatômicas ou funcionais, indicando em que segmento orgânico ou corporal previsto na tabela anexa à Lei 11.945/2009 ela se enquadra.</w:t>
      </w:r>
    </w:p>
    <w:p w14:paraId="70D9FA6E"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75694EC2"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8- Caso a invalidez permanente seja parcial incompleta, esclareça o perito se a repercussão da perda anatômica ou funcional é considerada intensa (75%), média (50%) ou leve (25%), ou é caracterizada como sequela residual (10%).</w:t>
      </w:r>
    </w:p>
    <w:p w14:paraId="63FF71F8"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 </w:t>
      </w:r>
    </w:p>
    <w:p w14:paraId="59C41CEC" w14:textId="77777777" w:rsidR="00AE6669" w:rsidRDefault="00AE6669" w:rsidP="00AE6669">
      <w:pPr>
        <w:pStyle w:val="xmsonormal"/>
        <w:shd w:val="clear" w:color="auto" w:fill="FFFFFF"/>
        <w:spacing w:before="0" w:beforeAutospacing="0" w:after="200" w:afterAutospacing="0"/>
        <w:jc w:val="both"/>
        <w:rPr>
          <w:rFonts w:ascii="Calibri" w:hAnsi="Calibri" w:cs="Calibri"/>
          <w:color w:val="242424"/>
          <w:sz w:val="22"/>
          <w:szCs w:val="22"/>
        </w:rPr>
      </w:pPr>
      <w:r>
        <w:rPr>
          <w:rFonts w:ascii="Calibri" w:hAnsi="Calibri" w:cs="Calibri"/>
          <w:color w:val="242424"/>
          <w:sz w:val="22"/>
          <w:szCs w:val="22"/>
        </w:rPr>
        <w:t>9 - Protesta pela condição de apresentar outros quesitos complementares e/ou explicativos, acaso necessário.</w:t>
      </w:r>
    </w:p>
    <w:p w14:paraId="09FD07DE" w14:textId="53965DCE" w:rsidR="0089782A" w:rsidRDefault="00AE6669" w:rsidP="00AE6669">
      <w:pPr>
        <w:spacing w:before="200" w:after="200" w:line="240" w:lineRule="auto"/>
        <w:jc w:val="both"/>
        <w:rPr>
          <w:rFonts w:cs="Calibri"/>
          <w:sz w:val="20"/>
          <w:szCs w:val="20"/>
        </w:rPr>
      </w:pPr>
      <w:r>
        <w:rPr>
          <w:rFonts w:cs="Calibri"/>
          <w:b/>
          <w:bCs/>
          <w:color w:val="242424"/>
        </w:rPr>
        <w:t>Por fim com fulcro no artigo 5º, LV, da Constituição Federal, requer que após a produção da prova pericial, seja aberto prazo para as partes se manifestarem sobre o laudo, a fim de que não se cause na demanda o cerceamento de defesa, frente ao princípio constitucional do devido processo legal</w:t>
      </w:r>
      <w:r>
        <w:rPr>
          <w:rFonts w:cs="Calibri"/>
          <w:color w:val="242424"/>
        </w:rPr>
        <w:t>.</w:t>
      </w:r>
      <w:r>
        <w:rPr>
          <w:rFonts w:cs="Calibri"/>
          <w:sz w:val="20"/>
          <w:szCs w:val="20"/>
        </w:rPr>
        <w:t> </w:t>
      </w:r>
    </w:p>
    <w:p w14:paraId="4B2385AC" w14:textId="77777777" w:rsidR="0089782A" w:rsidRDefault="00B43008">
      <w:pPr>
        <w:spacing w:before="200" w:after="200" w:line="240" w:lineRule="auto"/>
        <w:jc w:val="center"/>
        <w:rPr>
          <w:rFonts w:cs="Calibri"/>
          <w:sz w:val="20"/>
          <w:szCs w:val="20"/>
        </w:rPr>
      </w:pPr>
      <w:r>
        <w:rPr>
          <w:rFonts w:cs="Calibri"/>
          <w:sz w:val="20"/>
          <w:szCs w:val="20"/>
        </w:rPr>
        <w:t> </w:t>
      </w:r>
    </w:p>
    <w:p w14:paraId="2CCBEFE7" w14:textId="77777777" w:rsidR="0089782A" w:rsidRDefault="00B43008">
      <w:pPr>
        <w:spacing w:before="200" w:after="200" w:line="240" w:lineRule="auto"/>
        <w:jc w:val="center"/>
        <w:rPr>
          <w:rFonts w:cs="Calibri"/>
          <w:sz w:val="20"/>
          <w:szCs w:val="20"/>
        </w:rPr>
      </w:pPr>
      <w:r>
        <w:rPr>
          <w:rFonts w:cs="Calibri"/>
          <w:sz w:val="20"/>
          <w:szCs w:val="20"/>
        </w:rPr>
        <w:t> </w:t>
      </w:r>
    </w:p>
    <w:p w14:paraId="26BF3149" w14:textId="77777777" w:rsidR="0089782A" w:rsidRDefault="00B43008">
      <w:pPr>
        <w:spacing w:before="200" w:after="200" w:line="240" w:lineRule="auto"/>
        <w:jc w:val="center"/>
        <w:rPr>
          <w:rFonts w:cs="Calibri"/>
          <w:sz w:val="20"/>
          <w:szCs w:val="20"/>
        </w:rPr>
      </w:pPr>
      <w:r>
        <w:rPr>
          <w:rFonts w:cs="Calibri"/>
          <w:sz w:val="20"/>
          <w:szCs w:val="20"/>
        </w:rPr>
        <w:t> </w:t>
      </w:r>
    </w:p>
    <w:p w14:paraId="0FD2721F" w14:textId="77777777" w:rsidR="0089782A" w:rsidRDefault="00B43008">
      <w:pPr>
        <w:spacing w:before="200" w:after="200" w:line="240" w:lineRule="auto"/>
        <w:jc w:val="center"/>
        <w:rPr>
          <w:rFonts w:cs="Calibri"/>
          <w:sz w:val="20"/>
          <w:szCs w:val="20"/>
        </w:rPr>
      </w:pPr>
      <w:r>
        <w:rPr>
          <w:rFonts w:cs="Calibri"/>
          <w:sz w:val="20"/>
          <w:szCs w:val="20"/>
        </w:rPr>
        <w:t> </w:t>
      </w:r>
    </w:p>
    <w:p w14:paraId="1770D65F" w14:textId="77777777" w:rsidR="0089782A" w:rsidRDefault="00B43008">
      <w:pPr>
        <w:spacing w:before="200" w:after="200" w:line="240" w:lineRule="auto"/>
        <w:jc w:val="center"/>
        <w:rPr>
          <w:rFonts w:cs="Calibri"/>
          <w:sz w:val="20"/>
          <w:szCs w:val="20"/>
        </w:rPr>
      </w:pPr>
      <w:r>
        <w:rPr>
          <w:rFonts w:cs="Calibri"/>
          <w:sz w:val="20"/>
          <w:szCs w:val="20"/>
        </w:rPr>
        <w:t> </w:t>
      </w:r>
    </w:p>
    <w:p w14:paraId="5EDCBC72" w14:textId="77777777" w:rsidR="0089782A" w:rsidRDefault="00B43008">
      <w:pPr>
        <w:spacing w:after="0" w:line="240" w:lineRule="auto"/>
        <w:rPr>
          <w:rFonts w:cs="Calibri"/>
          <w:sz w:val="20"/>
          <w:szCs w:val="20"/>
        </w:rPr>
      </w:pPr>
      <w:r>
        <w:rPr>
          <w:rFonts w:cs="Calibri"/>
          <w:sz w:val="20"/>
          <w:szCs w:val="20"/>
        </w:rPr>
        <w:lastRenderedPageBreak/>
        <w:br/>
      </w:r>
      <w:r w:rsidR="0076787A">
        <w:tab/>
      </w:r>
      <w:r>
        <w:rPr>
          <w:rFonts w:cs="Calibri"/>
          <w:color w:val="000000"/>
          <w:sz w:val="16"/>
          <w:szCs w:val="16"/>
          <w:u w:color="0000EE"/>
          <w:vertAlign w:val="superscript"/>
        </w:rPr>
        <w:footnoteReference w:customMarkFollows="1" w:id="1"/>
        <w:t>1</w:t>
      </w:r>
      <w:r>
        <w:rPr>
          <w:rFonts w:cs="Calibri"/>
          <w:color w:val="000000"/>
          <w:sz w:val="16"/>
          <w:szCs w:val="16"/>
          <w:u w:color="0000EE"/>
          <w:vertAlign w:val="superscript"/>
        </w:rPr>
        <w:footnoteReference w:customMarkFollows="1" w:id="2"/>
        <w:t>2</w:t>
      </w:r>
      <w:r>
        <w:rPr>
          <w:rFonts w:cs="Calibri"/>
          <w:color w:val="000000"/>
          <w:sz w:val="16"/>
          <w:szCs w:val="16"/>
          <w:u w:color="0000EE"/>
          <w:vertAlign w:val="superscript"/>
        </w:rPr>
        <w:footnoteReference w:customMarkFollows="1" w:id="3"/>
        <w:t>3</w:t>
      </w:r>
      <w:r>
        <w:rPr>
          <w:rFonts w:cs="Calibri"/>
          <w:color w:val="000000"/>
          <w:sz w:val="16"/>
          <w:szCs w:val="16"/>
          <w:u w:color="0000EE"/>
          <w:vertAlign w:val="superscript"/>
        </w:rPr>
        <w:footnoteReference w:customMarkFollows="1" w:id="4"/>
        <w:t>4</w:t>
      </w:r>
      <w:r>
        <w:rPr>
          <w:rFonts w:cs="Calibri"/>
          <w:color w:val="000000"/>
          <w:sz w:val="16"/>
          <w:szCs w:val="16"/>
          <w:u w:color="0000EE"/>
          <w:vertAlign w:val="superscript"/>
        </w:rPr>
        <w:footnoteReference w:customMarkFollows="1" w:id="5"/>
        <w:t>5</w:t>
      </w:r>
      <w:r>
        <w:rPr>
          <w:rFonts w:cs="Calibri"/>
          <w:color w:val="000000"/>
          <w:sz w:val="16"/>
          <w:szCs w:val="16"/>
          <w:u w:color="0000EE"/>
          <w:vertAlign w:val="superscript"/>
        </w:rPr>
        <w:footnoteReference w:customMarkFollows="1" w:id="6"/>
        <w:t>6</w:t>
      </w:r>
      <w:r>
        <w:rPr>
          <w:rFonts w:cs="Calibri"/>
          <w:color w:val="000000"/>
          <w:sz w:val="16"/>
          <w:szCs w:val="16"/>
          <w:u w:color="0000EE"/>
          <w:vertAlign w:val="superscript"/>
        </w:rPr>
        <w:footnoteReference w:customMarkFollows="1" w:id="7"/>
        <w:t>7</w:t>
      </w:r>
      <w:r>
        <w:rPr>
          <w:rFonts w:cs="Calibri"/>
          <w:color w:val="000000"/>
          <w:sz w:val="16"/>
          <w:szCs w:val="16"/>
          <w:u w:color="0000EE"/>
          <w:vertAlign w:val="superscript"/>
        </w:rPr>
        <w:footnoteReference w:customMarkFollows="1" w:id="8"/>
        <w:t>8</w:t>
      </w:r>
      <w:r>
        <w:rPr>
          <w:rFonts w:cs="Calibri"/>
          <w:color w:val="000000"/>
          <w:sz w:val="16"/>
          <w:szCs w:val="16"/>
          <w:u w:color="0000EE"/>
          <w:vertAlign w:val="superscript"/>
        </w:rPr>
        <w:footnoteReference w:customMarkFollows="1" w:id="9"/>
        <w:t>9</w:t>
      </w:r>
    </w:p>
    <w:p w14:paraId="55365B9F" w14:textId="77777777" w:rsidR="00F26943" w:rsidRDefault="00F26943" w:rsidP="0076787A">
      <w:pPr>
        <w:tabs>
          <w:tab w:val="left" w:pos="3951"/>
        </w:tabs>
        <w:spacing w:after="0" w:line="240" w:lineRule="auto"/>
      </w:pPr>
    </w:p>
    <w:p w14:paraId="2165C66B" w14:textId="77777777" w:rsidR="00FA2C18" w:rsidRPr="00FA2C18" w:rsidRDefault="00FA2C18" w:rsidP="00FA2C18"/>
    <w:p w14:paraId="5879C0AD" w14:textId="77777777" w:rsidR="00FA2C18" w:rsidRPr="00FA2C18" w:rsidRDefault="00FA2C18" w:rsidP="00FA2C18"/>
    <w:p w14:paraId="51E18377" w14:textId="77777777" w:rsidR="00FA2C18" w:rsidRPr="00FA2C18" w:rsidRDefault="00FA2C18" w:rsidP="00FA2C18"/>
    <w:p w14:paraId="537D452B" w14:textId="77777777" w:rsidR="00FA2C18" w:rsidRPr="00FA2C18" w:rsidRDefault="00FA2C18" w:rsidP="00FA2C18"/>
    <w:p w14:paraId="07D373C4" w14:textId="77777777" w:rsidR="00FA2C18" w:rsidRPr="00FA2C18" w:rsidRDefault="00FA2C18" w:rsidP="00FA2C18"/>
    <w:p w14:paraId="560CE451" w14:textId="77777777" w:rsidR="00FA2C18" w:rsidRPr="00FA2C18" w:rsidRDefault="00FA2C18" w:rsidP="00FA2C18"/>
    <w:p w14:paraId="479FE785" w14:textId="77777777" w:rsidR="00FA2C18" w:rsidRPr="00FA2C18" w:rsidRDefault="00FA2C18" w:rsidP="00FA2C18"/>
    <w:p w14:paraId="5C81A8F7" w14:textId="77777777" w:rsidR="00FA2C18" w:rsidRPr="00FA2C18" w:rsidRDefault="00FA2C18" w:rsidP="00FA2C18"/>
    <w:p w14:paraId="753BE8CA" w14:textId="77777777" w:rsidR="00FA2C18" w:rsidRPr="00FA2C18" w:rsidRDefault="00FA2C18" w:rsidP="00FA2C18"/>
    <w:p w14:paraId="165E7E27" w14:textId="77777777" w:rsidR="00FA2C18" w:rsidRPr="00FA2C18" w:rsidRDefault="00FA2C18" w:rsidP="00FA2C18"/>
    <w:p w14:paraId="421A5FE1" w14:textId="77777777" w:rsidR="00FA2C18" w:rsidRPr="00FA2C18" w:rsidRDefault="00FA2C18" w:rsidP="00FA2C18"/>
    <w:p w14:paraId="08DD200C" w14:textId="77777777" w:rsidR="00FA2C18" w:rsidRPr="00FA2C18" w:rsidRDefault="00FA2C18" w:rsidP="00FA2C18"/>
    <w:p w14:paraId="26230FA7" w14:textId="77777777" w:rsidR="00FA2C18" w:rsidRPr="00FA2C18" w:rsidRDefault="00FA2C18" w:rsidP="00FA2C18"/>
    <w:p w14:paraId="2A1C425A" w14:textId="77777777" w:rsidR="00FA2C18" w:rsidRPr="00FA2C18" w:rsidRDefault="00FA2C18" w:rsidP="00FA2C18"/>
    <w:p w14:paraId="192A3184" w14:textId="77777777" w:rsidR="00FA2C18" w:rsidRPr="00FA2C18" w:rsidRDefault="00FA2C18" w:rsidP="00FA2C18"/>
    <w:p w14:paraId="02BA5EFD" w14:textId="77777777" w:rsidR="00FA2C18" w:rsidRPr="00FA2C18" w:rsidRDefault="00FA2C18" w:rsidP="00FA2C18"/>
    <w:p w14:paraId="42DAAEB5" w14:textId="77777777" w:rsidR="00FA2C18" w:rsidRPr="00FA2C18" w:rsidRDefault="00FA2C18" w:rsidP="00FA2C18"/>
    <w:p w14:paraId="5A6D2255" w14:textId="77777777" w:rsidR="00FA2C18" w:rsidRPr="00FA2C18" w:rsidRDefault="00FA2C18" w:rsidP="00FA2C18"/>
    <w:p w14:paraId="27CAF9C9" w14:textId="77777777" w:rsidR="00FA2C18" w:rsidRPr="00FA2C18" w:rsidRDefault="00FA2C18" w:rsidP="00FA2C18"/>
    <w:p w14:paraId="30DD64DE" w14:textId="77777777" w:rsidR="00FA2C18" w:rsidRPr="00FA2C18" w:rsidRDefault="00FA2C18" w:rsidP="00FA2C18"/>
    <w:p w14:paraId="3873721D" w14:textId="77777777" w:rsidR="00FA2C18" w:rsidRPr="00FA2C18" w:rsidRDefault="00FA2C18" w:rsidP="00FA2C18"/>
    <w:p w14:paraId="3FED97BB" w14:textId="77777777" w:rsidR="00FA2C18" w:rsidRPr="00FA2C18" w:rsidRDefault="00FA2C18" w:rsidP="00FA2C18"/>
    <w:p w14:paraId="18E2A891" w14:textId="77777777" w:rsidR="00FA2C18" w:rsidRPr="00FA2C18" w:rsidRDefault="00FA2C18" w:rsidP="00FA2C18"/>
    <w:p w14:paraId="4A698F07" w14:textId="77777777" w:rsidR="00FA2C18" w:rsidRPr="00FA2C18" w:rsidRDefault="00FA2C18" w:rsidP="00FA2C18"/>
    <w:p w14:paraId="4EA0DCE7" w14:textId="77777777" w:rsidR="00FA2C18" w:rsidRPr="00FA2C18" w:rsidRDefault="00FA2C18" w:rsidP="00FA2C18"/>
    <w:p w14:paraId="0C477033" w14:textId="77777777" w:rsidR="00FA2C18" w:rsidRPr="00FA2C18" w:rsidRDefault="00FA2C18" w:rsidP="00FA2C18"/>
    <w:p w14:paraId="2BA805AF" w14:textId="77777777" w:rsidR="00FA2C18" w:rsidRPr="00FA2C18" w:rsidRDefault="00FA2C18" w:rsidP="00FA2C18"/>
    <w:p w14:paraId="67EEC40B" w14:textId="77777777" w:rsidR="00FA2C18" w:rsidRPr="00FA2C18" w:rsidRDefault="00FA2C18" w:rsidP="00FA2C18"/>
    <w:p w14:paraId="4DE3C00C" w14:textId="77777777" w:rsidR="00FA2C18" w:rsidRPr="00FA2C18" w:rsidRDefault="00FA2C18" w:rsidP="00FA2C18"/>
    <w:p w14:paraId="354B7556" w14:textId="77777777" w:rsidR="00FA2C18" w:rsidRPr="00FA2C18" w:rsidRDefault="00FA2C18" w:rsidP="00FA2C18"/>
    <w:p w14:paraId="2AE12A14" w14:textId="77777777" w:rsidR="00FA2C18" w:rsidRPr="00FA2C18" w:rsidRDefault="00FA2C18" w:rsidP="00FA2C18"/>
    <w:p w14:paraId="1B17FFD5" w14:textId="77777777" w:rsidR="00FA2C18" w:rsidRPr="00FA2C18" w:rsidRDefault="00FA2C18" w:rsidP="00FA2C18"/>
    <w:p w14:paraId="02BE5B8F" w14:textId="77777777" w:rsidR="00FA2C18" w:rsidRDefault="00FA2C18" w:rsidP="00FA2C18"/>
    <w:p w14:paraId="5BCB33DF" w14:textId="77777777" w:rsidR="00FA2C18" w:rsidRPr="00FA2C18" w:rsidRDefault="00B43008" w:rsidP="00FA2C18">
      <w:pPr>
        <w:tabs>
          <w:tab w:val="left" w:pos="3180"/>
        </w:tabs>
      </w:pPr>
      <w:r>
        <w:tab/>
      </w:r>
    </w:p>
    <w:sectPr w:rsidR="00FA2C18" w:rsidRPr="00FA2C18" w:rsidSect="0076787A">
      <w:footerReference w:type="default" r:id="rId9"/>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D4CD" w14:textId="77777777" w:rsidR="006861C0" w:rsidRDefault="006861C0">
      <w:pPr>
        <w:spacing w:after="0" w:line="240" w:lineRule="auto"/>
      </w:pPr>
      <w:r>
        <w:separator/>
      </w:r>
    </w:p>
  </w:endnote>
  <w:endnote w:type="continuationSeparator" w:id="0">
    <w:p w14:paraId="2678762D" w14:textId="77777777" w:rsidR="006861C0" w:rsidRDefault="0068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5206" w14:textId="77777777" w:rsidR="00FA2C18" w:rsidRDefault="00B43008" w:rsidP="00FE5317">
    <w:pPr>
      <w:pStyle w:val="Rodap"/>
      <w:jc w:val="center"/>
      <w:rPr>
        <w:sz w:val="18"/>
      </w:rPr>
    </w:pPr>
    <w:r w:rsidRPr="00FA2C18">
      <w:rPr>
        <w:sz w:val="18"/>
      </w:rPr>
      <w:t>Rua do Passeio, 38, Torre 2, 15º andar - Sala 1509/1512 – Centro - RJ – Rio de Janeiro - CEP:20021-290</w:t>
    </w:r>
  </w:p>
  <w:p w14:paraId="3424940F" w14:textId="77777777" w:rsidR="00FE5317" w:rsidRPr="00FE5317" w:rsidRDefault="00B43008" w:rsidP="00FE5317">
    <w:pPr>
      <w:pStyle w:val="Rodap"/>
      <w:jc w:val="center"/>
      <w:rPr>
        <w:sz w:val="18"/>
      </w:rPr>
    </w:pPr>
    <w:r w:rsidRPr="00FE5317">
      <w:rPr>
        <w:sz w:val="18"/>
      </w:rPr>
      <w:t>www.joaobarbosaadvass.com.br</w:t>
    </w:r>
  </w:p>
  <w:p w14:paraId="7A50E228"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7DDA" w14:textId="77777777" w:rsidR="006861C0" w:rsidRDefault="006861C0" w:rsidP="00FE5317">
      <w:pPr>
        <w:spacing w:after="0" w:line="240" w:lineRule="auto"/>
      </w:pPr>
      <w:r>
        <w:separator/>
      </w:r>
    </w:p>
  </w:footnote>
  <w:footnote w:type="continuationSeparator" w:id="0">
    <w:p w14:paraId="73DED9F4" w14:textId="77777777" w:rsidR="006861C0" w:rsidRDefault="006861C0" w:rsidP="00FE5317">
      <w:pPr>
        <w:spacing w:after="0" w:line="240" w:lineRule="auto"/>
      </w:pPr>
      <w:r>
        <w:continuationSeparator/>
      </w:r>
    </w:p>
  </w:footnote>
  <w:footnote w:id="1">
    <w:p w14:paraId="19049B19" w14:textId="77777777" w:rsidR="0089782A" w:rsidRDefault="00B4300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w:t>
      </w:r>
      <w:bookmarkStart w:id="0" w:name="_ftn1"/>
      <w:bookmarkEnd w:id="0"/>
      <w:r>
        <w:rPr>
          <w:rFonts w:cs="Calibri"/>
          <w:sz w:val="16"/>
          <w:szCs w:val="16"/>
        </w:rPr>
        <w:t> Art. 218 - Os atos processuais serão realizados nos prazos prescritos em lei. [...] § 4º - Será considerado tempestivo o ato praticado antes do termo inicial do prazo.</w:t>
      </w:r>
    </w:p>
  </w:footnote>
  <w:footnote w:id="2">
    <w:p w14:paraId="60BED6FC" w14:textId="77777777" w:rsidR="0089782A" w:rsidRDefault="00B4300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2</w:t>
      </w:r>
      <w:bookmarkStart w:id="1" w:name="_ftn2"/>
      <w:bookmarkEnd w:id="1"/>
      <w:r>
        <w:rPr>
          <w:rFonts w:cs="Calibri"/>
          <w:sz w:val="16"/>
          <w:szCs w:val="16"/>
        </w:rPr>
        <w:t xml:space="preserve"> Art. 381.  A produção antecipada da prova será </w:t>
      </w:r>
      <w:r>
        <w:rPr>
          <w:rFonts w:cs="Calibri"/>
          <w:sz w:val="16"/>
          <w:szCs w:val="16"/>
        </w:rPr>
        <w:t>admitida nos casos em que: II - a prova a ser produzida seja suscetível de viabilizar a autocomposição ou outro meio adequado de solução de conflito;</w:t>
      </w:r>
    </w:p>
  </w:footnote>
  <w:footnote w:id="3">
    <w:p w14:paraId="144A77A3" w14:textId="77777777" w:rsidR="0089782A" w:rsidRDefault="00B4300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3</w:t>
      </w:r>
      <w:bookmarkStart w:id="2" w:name="_ftn3"/>
      <w:bookmarkEnd w:id="2"/>
      <w:r>
        <w:rPr>
          <w:rFonts w:cs="Calibri"/>
          <w:sz w:val="16"/>
          <w:szCs w:val="16"/>
        </w:rPr>
        <w:t>“AÇÃO DE COBRANÇA. DPVAT. INVALIDEZ PERMANENTE. INCOMPETÊNCIA DO JEC. DOCUMENTAÇÃO COMPROBATÓRIA DA INVAL</w:t>
      </w:r>
      <w:r>
        <w:rPr>
          <w:rFonts w:cs="Calibri"/>
          <w:sz w:val="16"/>
          <w:szCs w:val="16"/>
        </w:rPr>
        <w:t xml:space="preserve">IDEZ. LAUDO DO IML QUE NÃO ATESTA O GRAU DE INVALIDEZ. NECESSIDADE DE REALIZAÇÃO DE PERÍCIA MÉDICA. EXTINÇÃO DO FEITO, SEM RESOLUÇÃO DE MÉRITO MANTIDA. </w:t>
      </w:r>
      <w:r>
        <w:rPr>
          <w:rFonts w:cs="Calibri"/>
          <w:b/>
          <w:bCs/>
          <w:sz w:val="16"/>
          <w:szCs w:val="16"/>
        </w:rPr>
        <w:t>O acidente de trânsito que ocasionou a lesão corporal de caráter permanente no autor ocorreu após o adve</w:t>
      </w:r>
      <w:r>
        <w:rPr>
          <w:rFonts w:cs="Calibri"/>
          <w:b/>
          <w:bCs/>
          <w:sz w:val="16"/>
          <w:szCs w:val="16"/>
        </w:rPr>
        <w:t>nto da súmula 14 das Turmas Recursais Cíveis que dispõe que "os pedidos de indenização por invalidez permanentes ajuizados a partir do precedente do RI nº 71001887330, julgado em 18/12/2008, deverão observar a regra de graduação da invalidez"</w:t>
      </w:r>
      <w:r>
        <w:rPr>
          <w:rFonts w:cs="Calibri"/>
          <w:sz w:val="16"/>
          <w:szCs w:val="16"/>
        </w:rPr>
        <w:t>, prova que nã</w:t>
      </w:r>
      <w:r>
        <w:rPr>
          <w:rFonts w:cs="Calibri"/>
          <w:sz w:val="16"/>
          <w:szCs w:val="16"/>
        </w:rPr>
        <w:t xml:space="preserve">o aportou aos autos. SENTENÇA CONFIRMADA POR SEUS PRÓPRIOS FUNDAMENTOS. RECURSO DESPROVIDO.” </w:t>
      </w:r>
      <w:r>
        <w:rPr>
          <w:rFonts w:cs="Calibri"/>
          <w:i/>
          <w:iCs/>
          <w:sz w:val="16"/>
          <w:szCs w:val="16"/>
        </w:rPr>
        <w:t xml:space="preserve">(Recurso Cível Nº 71004897377, Primeira Turma Recursal Cível, Turmas Recursais, Relator: Marlene </w:t>
      </w:r>
      <w:r>
        <w:rPr>
          <w:rFonts w:cs="Calibri"/>
          <w:i/>
          <w:iCs/>
          <w:sz w:val="16"/>
          <w:szCs w:val="16"/>
        </w:rPr>
        <w:t>Landvoigt, Julgado em 26/08/2014)</w:t>
      </w:r>
    </w:p>
  </w:footnote>
  <w:footnote w:id="4">
    <w:p w14:paraId="07DC65E2" w14:textId="77777777" w:rsidR="0089782A" w:rsidRDefault="00B4300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4</w:t>
      </w:r>
      <w:bookmarkStart w:id="3" w:name="_ftn4"/>
      <w:bookmarkEnd w:id="3"/>
      <w:r>
        <w:rPr>
          <w:rFonts w:cs="Calibri"/>
          <w:sz w:val="16"/>
          <w:szCs w:val="16"/>
        </w:rPr>
        <w:t>"Tenho que não cabe ao Poder Ju</w:t>
      </w:r>
      <w:r>
        <w:rPr>
          <w:rFonts w:cs="Calibri"/>
          <w:sz w:val="16"/>
          <w:szCs w:val="16"/>
        </w:rPr>
        <w:t>diciário proceder a atualização pretendida, conforme assentado em vários precedentes deste Supremo Tribunal Federal (…). Em efeito, o entendimento segundo o qual o Poder Judiciário não pode impor atualização monetária na ausência de previsão legal nesse se</w:t>
      </w:r>
      <w:r>
        <w:rPr>
          <w:rFonts w:cs="Calibri"/>
          <w:sz w:val="16"/>
          <w:szCs w:val="16"/>
        </w:rPr>
        <w:t xml:space="preserve">ntido tem por fundamento o uso regular do poder estatal na organização da vida econômica e financeira do país, no espaço próprio das competências dos Poderes Executivo e Legislativo. Ora, quando da edição da Lei n. 9.250/95, o Brasil experimentava a recém </w:t>
      </w:r>
      <w:r>
        <w:rPr>
          <w:rFonts w:cs="Calibri"/>
          <w:sz w:val="16"/>
          <w:szCs w:val="16"/>
        </w:rPr>
        <w:t>adquirida estabilidade econômica advinda da implantação do Plano Real, após décadas de inflação crônica e de sucessivos planos econômicos fracassados, com resultados traumáticos para a sociedade brasileira. Uma das realizações desse plano econômico foi exa</w:t>
      </w:r>
      <w:r>
        <w:rPr>
          <w:rFonts w:cs="Calibri"/>
          <w:sz w:val="16"/>
          <w:szCs w:val="16"/>
        </w:rPr>
        <w:t xml:space="preserve">tamente a quebra da cultura inflacionária desenvolvida com sistemática indexação. </w:t>
      </w:r>
      <w:r>
        <w:rPr>
          <w:rFonts w:cs="Calibri"/>
          <w:b/>
          <w:bCs/>
          <w:sz w:val="16"/>
          <w:szCs w:val="16"/>
        </w:rPr>
        <w:t>Nesse contexto, ao converter em reais uma medida de valor e parâmetro de atualização monetária de tributos e de referência  para a base de cálculo da tabela progressiva do im</w:t>
      </w:r>
      <w:r>
        <w:rPr>
          <w:rFonts w:cs="Calibri"/>
          <w:b/>
          <w:bCs/>
          <w:sz w:val="16"/>
          <w:szCs w:val="16"/>
        </w:rPr>
        <w:t>posto de renda (UFIR), o Poder Público buscou a conformação da ordem econômica, segundo princípios jurídicos constitucionalmente assentados, com o objetivo de combater um dos maiores problemas econômico-financeiros do Brasil (se não o maior) na segunda met</w:t>
      </w:r>
      <w:r>
        <w:rPr>
          <w:rFonts w:cs="Calibri"/>
          <w:b/>
          <w:bCs/>
          <w:sz w:val="16"/>
          <w:szCs w:val="16"/>
        </w:rPr>
        <w:t>ade do Século XX: a inflação crônica, entrave para a realização dos objetivos fundamentais da República Federativa do Brasil, expostos no art. 3º da Constituição de 1988.</w:t>
      </w:r>
      <w:r>
        <w:rPr>
          <w:rFonts w:cs="Calibri"/>
          <w:sz w:val="16"/>
          <w:szCs w:val="16"/>
        </w:rPr>
        <w:t xml:space="preserve"> Assim, permitir que o Poder Judiciário aplique correção monetária em tributo que a le</w:t>
      </w:r>
      <w:r>
        <w:rPr>
          <w:rFonts w:cs="Calibri"/>
          <w:sz w:val="16"/>
          <w:szCs w:val="16"/>
        </w:rPr>
        <w:t>i não o fez importa, em última análise, negar a possibilidade de implementação de políticas econômicas ativas, cuja realização – ensina nosso colega, Ministro Eros Grau, em trabalho doutrinário primoroso – 'constitui dever do Estado e direito reivindicável</w:t>
      </w:r>
      <w:r>
        <w:rPr>
          <w:rFonts w:cs="Calibri"/>
          <w:sz w:val="16"/>
          <w:szCs w:val="16"/>
        </w:rPr>
        <w:t xml:space="preserve"> pela sociedade' (in A Ordem Econômica na Constituição de 1988. Interpretação e critica. 11ª ed. revista e atualizada. São Paulo: Malheiros Editores, 2006, p. 256). (…) A política econômica inaugurada com o Plano Real buscou superar, com a adoção de mecani</w:t>
      </w:r>
      <w:r>
        <w:rPr>
          <w:rFonts w:cs="Calibri"/>
          <w:sz w:val="16"/>
          <w:szCs w:val="16"/>
        </w:rPr>
        <w:t>smos de desindexação da economia, o quadro de generalização do princípio da correção monetária mencionado pelo eminente Ministro Sepúlveda Pertence, pelo que a atuação do Poder Judiciário na espécie, suprimindo a omissão ora impugnada, resultaria, data vên</w:t>
      </w:r>
      <w:r>
        <w:rPr>
          <w:rFonts w:cs="Calibri"/>
          <w:sz w:val="16"/>
          <w:szCs w:val="16"/>
        </w:rPr>
        <w:t>ia do eminente Relator, em possível retrocesso àquela situação, além de importar em manifesta limitação do juízo de oportunidade e conveniência dos órgãos executivos e legislativos do Poder Público na adoção de medidas necessárias à estabilização da econom</w:t>
      </w:r>
      <w:r>
        <w:rPr>
          <w:rFonts w:cs="Calibri"/>
          <w:sz w:val="16"/>
          <w:szCs w:val="16"/>
        </w:rPr>
        <w:t>ia".</w:t>
      </w:r>
    </w:p>
  </w:footnote>
  <w:footnote w:id="5">
    <w:p w14:paraId="2D3D5563" w14:textId="77777777" w:rsidR="0089782A" w:rsidRDefault="00B4300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5</w:t>
      </w:r>
      <w:bookmarkStart w:id="4" w:name="_ftn5"/>
      <w:bookmarkEnd w:id="4"/>
      <w:r>
        <w:rPr>
          <w:rFonts w:cs="Calibri"/>
          <w:sz w:val="16"/>
          <w:szCs w:val="16"/>
        </w:rPr>
        <w:t>"APELAÇÃO CÍVEL. AÇÃO DE COBRANÇA DE SEGURO DPVAT. AUSÊNCIA DE PROVA DA INVALIDEZ PERMANENTE</w:t>
      </w:r>
      <w:r>
        <w:rPr>
          <w:rFonts w:cs="Calibri"/>
          <w:b/>
          <w:bCs/>
          <w:sz w:val="16"/>
          <w:szCs w:val="16"/>
        </w:rPr>
        <w:t>. LAUDO INDIRETO DO IML. INSUFICIÊNCIA. ÔNUS DA PROVA DO AUTOR. IMPROCEDÊNCIA DO PEDIDO. MANUTENÇÃO DA SENTENÇA.</w:t>
      </w:r>
      <w:r>
        <w:rPr>
          <w:rFonts w:cs="Calibri"/>
          <w:sz w:val="16"/>
          <w:szCs w:val="16"/>
        </w:rPr>
        <w:t xml:space="preserve"> 1 - O pagamento de indenização com base no se</w:t>
      </w:r>
      <w:r>
        <w:rPr>
          <w:rFonts w:cs="Calibri"/>
          <w:sz w:val="16"/>
          <w:szCs w:val="16"/>
        </w:rPr>
        <w:t xml:space="preserve">guro obrigatório se restringe às hipóteses de morte da vítima ou de invalidez permanente, ainda que parcial, além da possibilidade de reembolso por despesas médicas que se fizerem necessárias em razão do acidente. 2 - </w:t>
      </w:r>
      <w:r>
        <w:rPr>
          <w:rFonts w:cs="Calibri"/>
          <w:b/>
          <w:bCs/>
          <w:sz w:val="16"/>
          <w:szCs w:val="16"/>
        </w:rPr>
        <w:t>Não se desincumbindo o Autor do ônus d</w:t>
      </w:r>
      <w:r>
        <w:rPr>
          <w:rFonts w:cs="Calibri"/>
          <w:b/>
          <w:bCs/>
          <w:sz w:val="16"/>
          <w:szCs w:val="16"/>
        </w:rPr>
        <w:t>e comprovar a invalidez permanente decorrente de acidente automobilístico, conforme exigem os artigos 5º da Lei 6.194/74 e 333, I, do Código de Processo Civil, deve ser julgado improcedente o pleito indenizatório.</w:t>
      </w:r>
      <w:r>
        <w:rPr>
          <w:rFonts w:cs="Calibri"/>
          <w:sz w:val="16"/>
          <w:szCs w:val="16"/>
        </w:rPr>
        <w:t xml:space="preserve">” (TJ-MG - AC: 10342120045667001 </w:t>
      </w:r>
      <w:r>
        <w:rPr>
          <w:rFonts w:cs="Calibri"/>
          <w:sz w:val="16"/>
          <w:szCs w:val="16"/>
        </w:rPr>
        <w:t>MG , Relat</w:t>
      </w:r>
      <w:r>
        <w:rPr>
          <w:rFonts w:cs="Calibri"/>
          <w:sz w:val="16"/>
          <w:szCs w:val="16"/>
        </w:rPr>
        <w:t>or: José Marcos Vieira, Data de Julgamento: 13/03/2014, Câmaras Cíveis / 16ª CÂMARA CÍVEL, Data de Publicação: 24/03/2014)</w:t>
      </w:r>
    </w:p>
  </w:footnote>
  <w:footnote w:id="6">
    <w:p w14:paraId="250178FB" w14:textId="77777777" w:rsidR="0089782A" w:rsidRDefault="00B4300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6</w:t>
      </w:r>
      <w:bookmarkStart w:id="5" w:name="_ftn6"/>
      <w:bookmarkEnd w:id="5"/>
      <w:r>
        <w:rPr>
          <w:rFonts w:cs="Calibri"/>
          <w:sz w:val="16"/>
          <w:szCs w:val="16"/>
        </w:rPr>
        <w:t>RECURSO CÍVEL. SEGURO DPVAT. AÇÃO DE COBRANÇA. COMPLEMENTAÇÃO DE INDENIZAÇÃO. i) EM CASO DE INVALIDEZ PARCIAL, O PAGAMENTO DO SEGURO</w:t>
      </w:r>
      <w:r>
        <w:rPr>
          <w:rFonts w:cs="Calibri"/>
          <w:sz w:val="16"/>
          <w:szCs w:val="16"/>
        </w:rPr>
        <w:t xml:space="preserve"> DPVAT DEVE, POR IGUAL, OBSERVAR A RESPECTIVA PROPORCIONALIDADE. É VÁLIDA A UTILIZAÇÃO DE TABELA PARA REDUÇÃO PROPORCIONAL DA INDENIZAÇÃO A SER PAGA POR SEGURO DPVAT, EM SITUAÇÕES DE INVALIDEZ PARCIAL, AINDA QUE O ACIDENTE TENHA OCORRIDO ANTES DA LEI N.º 1</w:t>
      </w:r>
      <w:r>
        <w:rPr>
          <w:rFonts w:cs="Calibri"/>
          <w:sz w:val="16"/>
          <w:szCs w:val="16"/>
        </w:rPr>
        <w:t xml:space="preserve">1.945/09. </w:t>
      </w:r>
      <w:r>
        <w:rPr>
          <w:rFonts w:cs="Calibri"/>
          <w:sz w:val="16"/>
          <w:szCs w:val="16"/>
        </w:rPr>
        <w:t>ii) INDENIZAÇÃO INDEVIDA. HIPÓTESE EM QUE A PARTE AUTORA NÃO FAZ JUS À COMPLEMENTAÇÃO DA INDENIZAÇÃO, POIS NÃO HOUVE A DEMONSTRAÇÃO DE QUE A LESÃO SOFRIDA TENHA SIDO DE MAIOR GRAVIDADE DO QUE A INDENIZADA ADMINISTRATIVAMENTE. iii) APLICAÇÃO DA SÚ</w:t>
      </w:r>
      <w:r>
        <w:rPr>
          <w:rFonts w:cs="Calibri"/>
          <w:sz w:val="16"/>
          <w:szCs w:val="16"/>
        </w:rPr>
        <w:t>MULA 474 DO SUPERIOR TRIBUNAL DE JUSTIÇA. A indenização do seguro DPVAT, em caso de invalidez parcial do beneficiário, será paga de forma proporcional ao grau da invalidez. iv) RECURSO CONHECIDO E PROVIDO. SENTENÇA REFORMADA.</w:t>
      </w:r>
    </w:p>
  </w:footnote>
  <w:footnote w:id="7">
    <w:p w14:paraId="448AE9A2" w14:textId="77777777" w:rsidR="0089782A" w:rsidRDefault="00B4300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7</w:t>
      </w:r>
      <w:bookmarkStart w:id="6" w:name="_ftn7"/>
      <w:bookmarkEnd w:id="6"/>
      <w:r>
        <w:rPr>
          <w:rFonts w:cs="Calibri"/>
          <w:b/>
          <w:bCs/>
          <w:sz w:val="16"/>
          <w:szCs w:val="16"/>
        </w:rPr>
        <w:t>Súmula 474 | Superior Tribuna</w:t>
      </w:r>
      <w:r>
        <w:rPr>
          <w:rFonts w:cs="Calibri"/>
          <w:b/>
          <w:bCs/>
          <w:sz w:val="16"/>
          <w:szCs w:val="16"/>
        </w:rPr>
        <w:t>l de Justiça</w:t>
      </w:r>
      <w:r>
        <w:rPr>
          <w:rFonts w:cs="Calibri"/>
          <w:sz w:val="16"/>
          <w:szCs w:val="16"/>
        </w:rPr>
        <w:t xml:space="preserve"> “A indenização do seguro DPVAT, em caso de invalidez parcial do beneficiário, será paga de forma proporcional ao grau da invalidez.”</w:t>
      </w:r>
    </w:p>
  </w:footnote>
  <w:footnote w:id="8">
    <w:p w14:paraId="2031CB63" w14:textId="77777777" w:rsidR="0089782A" w:rsidRDefault="00B4300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8</w:t>
      </w:r>
      <w:bookmarkStart w:id="7" w:name="_ftn8"/>
      <w:bookmarkEnd w:id="7"/>
      <w:r>
        <w:rPr>
          <w:rFonts w:cs="Calibri"/>
          <w:sz w:val="16"/>
          <w:szCs w:val="16"/>
        </w:rPr>
        <w:t>“SÚMULA N. 426: Os juros de mora na indenização do seguro DPVAT fluem a partir da citação.”</w:t>
      </w:r>
    </w:p>
  </w:footnote>
  <w:footnote w:id="9">
    <w:p w14:paraId="31545F25" w14:textId="77777777" w:rsidR="0089782A" w:rsidRDefault="00B4300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9</w:t>
      </w:r>
      <w:bookmarkStart w:id="8" w:name="_ftn9"/>
      <w:bookmarkEnd w:id="8"/>
      <w:r>
        <w:rPr>
          <w:rFonts w:cs="Calibri"/>
          <w:b/>
          <w:bCs/>
          <w:i/>
          <w:iCs/>
          <w:sz w:val="16"/>
          <w:szCs w:val="16"/>
        </w:rPr>
        <w:t>art. 1</w:t>
      </w:r>
      <w:r>
        <w:rPr>
          <w:rFonts w:cs="Calibri"/>
          <w:b/>
          <w:bCs/>
          <w:i/>
          <w:iCs/>
          <w:sz w:val="16"/>
          <w:szCs w:val="16"/>
        </w:rPr>
        <w:t>º . (...)</w:t>
      </w:r>
      <w:r>
        <w:rPr>
          <w:rFonts w:cs="Calibri"/>
          <w:b/>
          <w:bCs/>
          <w:i/>
          <w:iCs/>
          <w:sz w:val="16"/>
          <w:szCs w:val="16"/>
        </w:rPr>
        <w:br/>
      </w:r>
      <w:r>
        <w:rPr>
          <w:rFonts w:cs="Calibri"/>
          <w:b/>
          <w:bCs/>
          <w:i/>
          <w:iCs/>
          <w:sz w:val="16"/>
          <w:szCs w:val="16"/>
        </w:rPr>
        <w:t>§2º Nos demais casos, o cálculo far-se-á a partir do ajuizamento da 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EE284DA">
      <w:start w:val="1"/>
      <w:numFmt w:val="bullet"/>
      <w:lvlText w:val=""/>
      <w:lvlJc w:val="left"/>
      <w:pPr>
        <w:ind w:left="720" w:hanging="360"/>
      </w:pPr>
      <w:rPr>
        <w:rFonts w:ascii="Symbol" w:hAnsi="Symbol"/>
      </w:rPr>
    </w:lvl>
    <w:lvl w:ilvl="1" w:tplc="34B2068E">
      <w:start w:val="1"/>
      <w:numFmt w:val="bullet"/>
      <w:lvlText w:val="o"/>
      <w:lvlJc w:val="left"/>
      <w:pPr>
        <w:tabs>
          <w:tab w:val="num" w:pos="1440"/>
        </w:tabs>
        <w:ind w:left="1440" w:hanging="360"/>
      </w:pPr>
      <w:rPr>
        <w:rFonts w:ascii="Courier New" w:hAnsi="Courier New"/>
      </w:rPr>
    </w:lvl>
    <w:lvl w:ilvl="2" w:tplc="F292624C">
      <w:start w:val="1"/>
      <w:numFmt w:val="bullet"/>
      <w:lvlText w:val=""/>
      <w:lvlJc w:val="left"/>
      <w:pPr>
        <w:tabs>
          <w:tab w:val="num" w:pos="2160"/>
        </w:tabs>
        <w:ind w:left="2160" w:hanging="360"/>
      </w:pPr>
      <w:rPr>
        <w:rFonts w:ascii="Wingdings" w:hAnsi="Wingdings"/>
      </w:rPr>
    </w:lvl>
    <w:lvl w:ilvl="3" w:tplc="87D8F298">
      <w:start w:val="1"/>
      <w:numFmt w:val="bullet"/>
      <w:lvlText w:val=""/>
      <w:lvlJc w:val="left"/>
      <w:pPr>
        <w:tabs>
          <w:tab w:val="num" w:pos="2880"/>
        </w:tabs>
        <w:ind w:left="2880" w:hanging="360"/>
      </w:pPr>
      <w:rPr>
        <w:rFonts w:ascii="Symbol" w:hAnsi="Symbol"/>
      </w:rPr>
    </w:lvl>
    <w:lvl w:ilvl="4" w:tplc="5A84D5F6">
      <w:start w:val="1"/>
      <w:numFmt w:val="bullet"/>
      <w:lvlText w:val="o"/>
      <w:lvlJc w:val="left"/>
      <w:pPr>
        <w:tabs>
          <w:tab w:val="num" w:pos="3600"/>
        </w:tabs>
        <w:ind w:left="3600" w:hanging="360"/>
      </w:pPr>
      <w:rPr>
        <w:rFonts w:ascii="Courier New" w:hAnsi="Courier New"/>
      </w:rPr>
    </w:lvl>
    <w:lvl w:ilvl="5" w:tplc="F79A6F30">
      <w:start w:val="1"/>
      <w:numFmt w:val="bullet"/>
      <w:lvlText w:val=""/>
      <w:lvlJc w:val="left"/>
      <w:pPr>
        <w:tabs>
          <w:tab w:val="num" w:pos="4320"/>
        </w:tabs>
        <w:ind w:left="4320" w:hanging="360"/>
      </w:pPr>
      <w:rPr>
        <w:rFonts w:ascii="Wingdings" w:hAnsi="Wingdings"/>
      </w:rPr>
    </w:lvl>
    <w:lvl w:ilvl="6" w:tplc="1BDE9A66">
      <w:start w:val="1"/>
      <w:numFmt w:val="bullet"/>
      <w:lvlText w:val=""/>
      <w:lvlJc w:val="left"/>
      <w:pPr>
        <w:tabs>
          <w:tab w:val="num" w:pos="5040"/>
        </w:tabs>
        <w:ind w:left="5040" w:hanging="360"/>
      </w:pPr>
      <w:rPr>
        <w:rFonts w:ascii="Symbol" w:hAnsi="Symbol"/>
      </w:rPr>
    </w:lvl>
    <w:lvl w:ilvl="7" w:tplc="B248E966">
      <w:start w:val="1"/>
      <w:numFmt w:val="bullet"/>
      <w:lvlText w:val="o"/>
      <w:lvlJc w:val="left"/>
      <w:pPr>
        <w:tabs>
          <w:tab w:val="num" w:pos="5760"/>
        </w:tabs>
        <w:ind w:left="5760" w:hanging="360"/>
      </w:pPr>
      <w:rPr>
        <w:rFonts w:ascii="Courier New" w:hAnsi="Courier New"/>
      </w:rPr>
    </w:lvl>
    <w:lvl w:ilvl="8" w:tplc="9AB6D3FE">
      <w:start w:val="1"/>
      <w:numFmt w:val="bullet"/>
      <w:lvlText w:val=""/>
      <w:lvlJc w:val="left"/>
      <w:pPr>
        <w:tabs>
          <w:tab w:val="num" w:pos="6480"/>
        </w:tabs>
        <w:ind w:left="6480" w:hanging="360"/>
      </w:pPr>
      <w:rPr>
        <w:rFonts w:ascii="Wingdings" w:hAnsi="Wingdings"/>
      </w:rPr>
    </w:lvl>
  </w:abstractNum>
  <w:num w:numId="1" w16cid:durableId="50956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C60A8"/>
    <w:rsid w:val="00326B23"/>
    <w:rsid w:val="003349B7"/>
    <w:rsid w:val="0037684E"/>
    <w:rsid w:val="00387F34"/>
    <w:rsid w:val="003F5DCE"/>
    <w:rsid w:val="00404C94"/>
    <w:rsid w:val="00486EBB"/>
    <w:rsid w:val="0052134B"/>
    <w:rsid w:val="00530F86"/>
    <w:rsid w:val="005663F9"/>
    <w:rsid w:val="005869BC"/>
    <w:rsid w:val="005D4224"/>
    <w:rsid w:val="00654BB2"/>
    <w:rsid w:val="006861C0"/>
    <w:rsid w:val="006F66E3"/>
    <w:rsid w:val="006F7A6B"/>
    <w:rsid w:val="00701612"/>
    <w:rsid w:val="0076787A"/>
    <w:rsid w:val="007E1F86"/>
    <w:rsid w:val="00873596"/>
    <w:rsid w:val="0089782A"/>
    <w:rsid w:val="008E1AB2"/>
    <w:rsid w:val="00956E0D"/>
    <w:rsid w:val="009D3C6C"/>
    <w:rsid w:val="009E3B76"/>
    <w:rsid w:val="00AE6669"/>
    <w:rsid w:val="00B43008"/>
    <w:rsid w:val="00E67247"/>
    <w:rsid w:val="00EB6B0C"/>
    <w:rsid w:val="00EC3A99"/>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DB40"/>
  <w15:docId w15:val="{A173964C-702F-4378-9A92-F2209F7B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 w:type="paragraph" w:customStyle="1" w:styleId="xmsonormal">
    <w:name w:val="x_msonormal"/>
    <w:basedOn w:val="Normal"/>
    <w:rsid w:val="00AE666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3015</Words>
  <Characters>16287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2</cp:revision>
  <dcterms:created xsi:type="dcterms:W3CDTF">2023-02-17T20:05:00Z</dcterms:created>
  <dcterms:modified xsi:type="dcterms:W3CDTF">2023-02-17T20:05:00Z</dcterms:modified>
</cp:coreProperties>
</file>