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1.0 -->
  <w:body>
    <w:p>
      <w:pPr>
        <w:spacing w:after="200" w:line="240" w:lineRule="auto"/>
        <w:jc w:val="right"/>
        <w:rPr>
          <w:rFonts w:cs="Calibri"/>
          <w:sz w:val="20"/>
          <w:szCs w:val="20"/>
        </w:rPr>
      </w:pPr>
      <w:r>
        <w:rPr>
          <w:rFonts w:cs="Calibri"/>
          <w:sz w:val="16"/>
          <w:szCs w:val="16"/>
        </w:rPr>
        <w:t>479133- C3/ 2022-00154/ INVALIDEZ</w:t>
      </w:r>
    </w:p>
    <w:tbl>
      <w:tblPr>
        <w:tblpPr w:leftFromText="0" w:rightFromText="0" w:topFromText="0" w:bottomFromText="0" w:vertAnchor="text" w:tblpXSpec="right" w:tblpY="1"/>
        <w:tblOverlap w:val="never"/>
        <w:tblW w:w="9615" w:type="dxa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615"/>
      </w:tblGrid>
      <w:tr>
        <w:tblPrEx>
          <w:tblW w:w="9615" w:type="dxa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cs="Calibri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</w:rPr>
              <w:drawing>
                <wp:inline>
                  <wp:extent cx="1866900" cy="1343025"/>
                  <wp:docPr id="10000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ind w:firstLine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ind w:firstLine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ind w:firstLine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ind w:left="0" w:firstLine="0"/>
        <w:jc w:val="both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EXMO. SR. DR. DESEMBARGADOR . DO TRIBUNAL DE JUSTIÇA DO ESTADO DE </w:t>
      </w:r>
      <w:r>
        <w:rPr>
          <w:rFonts w:cs="Calibri"/>
          <w:sz w:val="20"/>
          <w:szCs w:val="20"/>
        </w:rPr>
        <w:t>CEARA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Processo: 00022159620098020358 – Apelação – 12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AGRAVANTE: </w:t>
      </w:r>
      <w:r>
        <w:rPr>
          <w:rFonts w:cs="Calibri"/>
          <w:b/>
          <w:bCs/>
          <w:sz w:val="20"/>
          <w:szCs w:val="20"/>
        </w:rPr>
        <w:t>CIA EXCELSIOR DE SEGUROS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AGRAVADO: MARCELO JOSE DA SILVA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ind w:left="0" w:firstLine="0"/>
        <w:jc w:val="both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CIA EXCELSIOR DE SEGUROS</w:t>
      </w:r>
      <w:r>
        <w:rPr>
          <w:rFonts w:cs="Calibri"/>
          <w:sz w:val="20"/>
          <w:szCs w:val="20"/>
        </w:rPr>
        <w:t xml:space="preserve">, empresa seguradora previamente qualificada nos autos do processo em epígrafe, neste ato, representada, por seus advogados que esta subscreve, nos autos do </w:t>
      </w:r>
      <w:r>
        <w:rPr>
          <w:rFonts w:cs="Calibri"/>
          <w:b/>
          <w:bCs/>
          <w:sz w:val="20"/>
          <w:szCs w:val="20"/>
        </w:rPr>
        <w:t>RECURSO DE APELAÇÃO</w:t>
      </w:r>
      <w:r>
        <w:rPr>
          <w:rFonts w:cs="Calibri"/>
          <w:sz w:val="20"/>
          <w:szCs w:val="20"/>
        </w:rPr>
        <w:t xml:space="preserve"> em trâmite perante este Douto Juízo e Respectivo Cartório, vem mui respeitosamente, à presença de V.Ex.ª, interpor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  <w:u w:val="single"/>
        </w:rPr>
        <w:t>AGRAVO REGIMENTAL</w:t>
      </w:r>
    </w:p>
    <w:p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 r. decisão monocrática, na forma e termos que passa a expor.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  <w:u w:val="single"/>
        </w:rPr>
        <w:t>DO CABIMENTO DO PRESENTE AGRAVO: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Dispõe o art. 1.021 do NCPC: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ind w:left="141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“Art. 1.021 - Contra decisão proferida pelo relator caberá agravo interno para o respectivo órgão colegiado, observadas, quanto ao processamento, as regras do regimento interno do tribunal.</w:t>
      </w:r>
    </w:p>
    <w:p>
      <w:pPr>
        <w:spacing w:before="200" w:after="200" w:line="240" w:lineRule="auto"/>
        <w:ind w:left="141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ind w:left="141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§ 1º - Na petição de agravo interno, o recorrente impugnará especificadamente os fundamentos da decisão agravada.</w:t>
      </w:r>
    </w:p>
    <w:p>
      <w:pPr>
        <w:spacing w:before="200" w:after="200" w:line="240" w:lineRule="auto"/>
        <w:ind w:left="141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ind w:left="141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§ 2º - O agravo será dirigido ao relator, que intimará o agravado para manifestar-se sobre o recurso no prazo de 15 (quinze) dias, ao final do qual, não havendo retratação, o relator levá-lo-á a julgamento pelo órgão colegiado, com inclusão em pauta. [...]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Tendo sido conhecido e julgado monocraticamente o recurso, para negar provimento ao Recurso de Apelação.</w:t>
      </w:r>
    </w:p>
    <w:p>
      <w:pPr>
        <w:spacing w:before="200" w:after="200" w:line="240" w:lineRule="auto"/>
        <w:ind w:firstLine="0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  <w:u w:val="single"/>
        </w:rPr>
        <w:t>CONCLUSÃO</w:t>
      </w:r>
    </w:p>
    <w:p>
      <w:pPr>
        <w:spacing w:before="200" w:after="200" w:line="240" w:lineRule="auto"/>
        <w:ind w:left="0" w:firstLine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Diante do exposto, </w:t>
      </w:r>
      <w:r>
        <w:rPr>
          <w:rFonts w:cs="Calibri"/>
          <w:b/>
          <w:bCs/>
          <w:sz w:val="20"/>
          <w:szCs w:val="20"/>
        </w:rPr>
        <w:t xml:space="preserve">REQUER A AGRAVANTE QUE SEJA EXERCIDO O JUIZO DE RETRATAÇÃO, PELA RELATORA E/OU QUE SEJA POSTO EM JULGAMENTO DESTE COLEGIADO PARA QUE CONHEÇA DO RECURSO DE APELAÇÃO, REFORMANDO A R. SENTENÇA POR SER MEDIDA DE INTEIRA JUSTIÇA, razão pela qual, </w:t>
      </w:r>
      <w:r>
        <w:rPr>
          <w:rFonts w:cs="Calibri"/>
          <w:sz w:val="20"/>
          <w:szCs w:val="20"/>
        </w:rPr>
        <w:t>requer-se que seja reconsiderada a decisão que conheceu e negou seguimento ao Recurso de Apelação monocraticamente;</w:t>
      </w:r>
    </w:p>
    <w:p>
      <w:pPr>
        <w:spacing w:before="200" w:after="200" w:line="240" w:lineRule="auto"/>
        <w:ind w:left="0" w:firstLine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Subsidiariamente, ante as razões recursais e do que mais dos autos consta, caso o (a) </w:t>
      </w:r>
      <w:r>
        <w:rPr>
          <w:rFonts w:cs="Calibri"/>
          <w:b/>
          <w:bCs/>
          <w:sz w:val="20"/>
          <w:szCs w:val="20"/>
        </w:rPr>
        <w:t>MM(A) RELATOR(A)</w:t>
      </w:r>
      <w:r>
        <w:rPr>
          <w:rFonts w:cs="Calibri"/>
          <w:sz w:val="20"/>
          <w:szCs w:val="20"/>
        </w:rPr>
        <w:t xml:space="preserve"> não exerça a retratação prevista no NCPC, que seja colocado em mesa para julgamento deste Colegiado;</w:t>
      </w:r>
    </w:p>
    <w:p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</w:rPr>
        <w:t>Nestes Termos,</w:t>
      </w:r>
      <w:r>
        <w:rPr>
          <w:rFonts w:cs="Calibri"/>
        </w:rPr>
        <w:br/>
      </w:r>
      <w:r>
        <w:rPr>
          <w:rFonts w:cs="Calibri"/>
        </w:rPr>
        <w:t> Pede Deferimento,</w:t>
      </w:r>
      <w:r>
        <w:rPr>
          <w:rFonts w:cs="Calibri"/>
        </w:rPr>
        <w:br/>
      </w:r>
      <w:r>
        <w:rPr>
          <w:rFonts w:cs="Calibri"/>
        </w:rPr>
        <w:br/>
      </w:r>
      <w:r>
        <w:rPr>
          <w:rFonts w:cs="Calibri"/>
        </w:rPr>
        <w:t>ARAPIRACA, 2 de outubro de 2023.</w:t>
      </w:r>
      <w:r>
        <w:rPr>
          <w:rFonts w:cs="Calibri"/>
        </w:rPr>
        <w:br/>
      </w:r>
      <w:r>
        <w:rPr>
          <w:rFonts w:cs="Calibri"/>
        </w:rPr>
        <w:br/>
      </w:r>
      <w:r>
        <w:rPr>
          <w:rFonts w:cs="Calibri"/>
          <w:b/>
          <w:bCs/>
        </w:rPr>
        <w:t>JOÃO BARBOSA</w:t>
      </w:r>
      <w:r>
        <w:rPr>
          <w:rFonts w:cs="Calibri"/>
          <w:b/>
          <w:bCs/>
        </w:rPr>
        <w:br/>
      </w:r>
      <w:r>
        <w:rPr>
          <w:rFonts w:cs="Calibri"/>
          <w:b/>
          <w:bCs/>
        </w:rPr>
        <w:t>OAB/AL 3564A</w:t>
      </w:r>
      <w:r>
        <w:rPr>
          <w:rFonts w:cs="Calibri"/>
          <w:b/>
          <w:bCs/>
        </w:rPr>
        <w:br/>
      </w:r>
      <w:r>
        <w:rPr>
          <w:rFonts w:cs="Calibri"/>
          <w:b/>
          <w:bCs/>
        </w:rPr>
        <w:br/>
      </w:r>
      <w:r>
        <w:rPr>
          <w:rFonts w:cs="Calibri"/>
          <w:b/>
          <w:bCs/>
        </w:rPr>
        <w:br/>
      </w:r>
      <w:r>
        <w:rPr>
          <w:rFonts w:cs="Calibri"/>
          <w:b/>
          <w:bCs/>
        </w:rPr>
        <w:t>RAFAELLA BARBOSA</w:t>
      </w:r>
      <w:r>
        <w:rPr>
          <w:rFonts w:cs="Calibri"/>
          <w:b/>
          <w:bCs/>
        </w:rPr>
        <w:br/>
      </w:r>
      <w:r>
        <w:rPr>
          <w:rFonts w:cs="Calibri"/>
          <w:b/>
          <w:bCs/>
        </w:rPr>
        <w:t>OAB/AL 18671</w:t>
      </w:r>
      <w:r>
        <w:rPr>
          <w:rFonts w:cs="Calibri"/>
          <w:b/>
          <w:bCs/>
        </w:rPr>
        <w:br/>
      </w: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>
      <w:pPr>
        <w:spacing w:before="200" w:after="20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 </w:t>
      </w:r>
    </w:p>
    <w:p w:rsidR="00F26943" w:rsidP="0076787A">
      <w:pPr>
        <w:tabs>
          <w:tab w:val="left" w:pos="3951"/>
        </w:tabs>
        <w:spacing w:after="0" w:line="240" w:lineRule="auto"/>
      </w:pPr>
      <w:r w:rsidR="0076787A">
        <w:tab/>
      </w:r>
    </w:p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RPr="00FA2C18" w:rsidP="00FA2C18"/>
    <w:p w:rsidR="00FA2C18" w:rsidP="00FA2C18"/>
    <w:p w:rsidR="00FA2C18" w:rsidRPr="00FA2C18" w:rsidP="00FA2C18">
      <w:pPr>
        <w:tabs>
          <w:tab w:val="left" w:pos="3180"/>
        </w:tabs>
      </w:pPr>
      <w:r>
        <w:tab/>
      </w:r>
    </w:p>
    <w:sectPr w:rsidSect="0076787A">
      <w:footerReference w:type="default" r:id="rId6"/>
      <w:pgSz w:w="11906" w:h="16838"/>
      <w:pgMar w:top="426" w:right="707" w:bottom="284" w:left="1134" w:header="147" w:footer="27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C18" w:rsidP="00FE5317">
    <w:pPr>
      <w:pStyle w:val="Footer"/>
      <w:jc w:val="center"/>
      <w:rPr>
        <w:sz w:val="18"/>
      </w:rPr>
    </w:pPr>
    <w:r w:rsidRPr="00FA2C18">
      <w:rPr>
        <w:sz w:val="18"/>
      </w:rPr>
      <w:t>Rua do Passeio, 38, Torre 2, 15º andar - Sala 1509/1512 – Centro - RJ – Rio de Janeiro - CEP:20021-290</w:t>
    </w:r>
  </w:p>
  <w:p w:rsidR="00FE5317" w:rsidRPr="00FE5317" w:rsidP="00FE5317">
    <w:pPr>
      <w:pStyle w:val="Footer"/>
      <w:jc w:val="center"/>
      <w:rPr>
        <w:sz w:val="18"/>
      </w:rPr>
    </w:pPr>
    <w:r w:rsidRPr="00FE5317">
      <w:rPr>
        <w:sz w:val="18"/>
      </w:rPr>
      <w:t>www.joaobarbosaadvass.com.br</w:t>
    </w:r>
  </w:p>
  <w:p w:rsidR="00FE5317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9B7"/>
    <w:rsid w:val="000C60A8"/>
    <w:rsid w:val="00326B23"/>
    <w:rsid w:val="003349B7"/>
    <w:rsid w:val="0037684E"/>
    <w:rsid w:val="00387F34"/>
    <w:rsid w:val="003F5DCE"/>
    <w:rsid w:val="00404C94"/>
    <w:rsid w:val="00486EBB"/>
    <w:rsid w:val="0052134B"/>
    <w:rsid w:val="00530F86"/>
    <w:rsid w:val="005663F9"/>
    <w:rsid w:val="005869BC"/>
    <w:rsid w:val="005D4224"/>
    <w:rsid w:val="00654BB2"/>
    <w:rsid w:val="006F66E3"/>
    <w:rsid w:val="006F7A6B"/>
    <w:rsid w:val="00701612"/>
    <w:rsid w:val="0076787A"/>
    <w:rsid w:val="007E1F86"/>
    <w:rsid w:val="00873596"/>
    <w:rsid w:val="008E1AB2"/>
    <w:rsid w:val="00956E0D"/>
    <w:rsid w:val="009D3C6C"/>
    <w:rsid w:val="009E3B76"/>
    <w:rsid w:val="00E67247"/>
    <w:rsid w:val="00EB6B0C"/>
    <w:rsid w:val="00EC3A99"/>
    <w:rsid w:val="00F26943"/>
    <w:rsid w:val="00FA2C18"/>
    <w:rsid w:val="00FE531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FE5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E5317"/>
  </w:style>
  <w:style w:type="paragraph" w:styleId="Footer">
    <w:name w:val="footer"/>
    <w:basedOn w:val="Normal"/>
    <w:link w:val="RodapChar"/>
    <w:uiPriority w:val="99"/>
    <w:unhideWhenUsed/>
    <w:rsid w:val="00FE5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E53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03AE5-D997-4FE1-862F-68EBCCDF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Araujo</dc:creator>
  <cp:lastModifiedBy>João Barbosa Advogados</cp:lastModifiedBy>
  <cp:revision>3</cp:revision>
  <dcterms:created xsi:type="dcterms:W3CDTF">2018-05-24T19:09:00Z</dcterms:created>
  <dcterms:modified xsi:type="dcterms:W3CDTF">2022-08-31T20:23:00Z</dcterms:modified>
</cp:coreProperties>
</file>